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08444C4" w14:textId="044962AF" w:rsidR="008707AD" w:rsidRPr="003C22B0" w:rsidRDefault="003665BF">
      <w:pPr>
        <w:jc w:val="center"/>
        <w:rPr>
          <w:rFonts w:ascii="宋体" w:hAnsi="宋体" w:hint="eastAsia"/>
          <w:b/>
          <w:sz w:val="32"/>
          <w:szCs w:val="32"/>
        </w:rPr>
      </w:pPr>
      <w:r w:rsidRPr="003C22B0">
        <w:rPr>
          <w:rFonts w:ascii="宋体" w:hAnsi="宋体" w:hint="eastAsia"/>
          <w:b/>
          <w:sz w:val="32"/>
          <w:szCs w:val="32"/>
        </w:rPr>
        <w:t>国家标准</w:t>
      </w:r>
      <w:r w:rsidR="00122515" w:rsidRPr="003C22B0">
        <w:rPr>
          <w:rFonts w:ascii="宋体" w:hAnsi="宋体" w:hint="eastAsia"/>
          <w:b/>
          <w:sz w:val="32"/>
          <w:szCs w:val="32"/>
        </w:rPr>
        <w:t>《</w:t>
      </w:r>
      <w:r w:rsidR="006F0FCD" w:rsidRPr="003C22B0">
        <w:rPr>
          <w:rFonts w:ascii="宋体" w:hAnsi="宋体" w:hint="eastAsia"/>
          <w:b/>
          <w:sz w:val="32"/>
          <w:szCs w:val="32"/>
        </w:rPr>
        <w:t>洗涤用酶制剂质量规格和测试方法</w:t>
      </w:r>
      <w:r>
        <w:rPr>
          <w:rFonts w:ascii="宋体" w:hAnsi="宋体"/>
          <w:b/>
          <w:sz w:val="32"/>
          <w:szCs w:val="32"/>
        </w:rPr>
        <w:t xml:space="preserve">  </w:t>
      </w:r>
      <w:r w:rsidR="006F0FCD" w:rsidRPr="003C22B0">
        <w:rPr>
          <w:rFonts w:ascii="宋体" w:hAnsi="宋体" w:hint="eastAsia"/>
          <w:b/>
          <w:sz w:val="32"/>
          <w:szCs w:val="32"/>
        </w:rPr>
        <w:t>第</w:t>
      </w:r>
      <w:r w:rsidR="00924B76">
        <w:rPr>
          <w:rFonts w:ascii="宋体" w:hAnsi="宋体" w:hint="eastAsia"/>
          <w:b/>
          <w:sz w:val="32"/>
          <w:szCs w:val="32"/>
        </w:rPr>
        <w:t>2</w:t>
      </w:r>
      <w:r w:rsidR="006F0FCD" w:rsidRPr="003C22B0">
        <w:rPr>
          <w:rFonts w:ascii="宋体" w:hAnsi="宋体" w:hint="eastAsia"/>
          <w:b/>
          <w:sz w:val="32"/>
          <w:szCs w:val="32"/>
        </w:rPr>
        <w:t>部分</w:t>
      </w:r>
      <w:r w:rsidR="00E030AD">
        <w:rPr>
          <w:rFonts w:ascii="宋体" w:hAnsi="宋体" w:hint="eastAsia"/>
          <w:b/>
          <w:sz w:val="32"/>
          <w:szCs w:val="32"/>
        </w:rPr>
        <w:t xml:space="preserve"> </w:t>
      </w:r>
      <w:r>
        <w:rPr>
          <w:rFonts w:ascii="宋体" w:hAnsi="宋体"/>
          <w:b/>
          <w:sz w:val="32"/>
          <w:szCs w:val="32"/>
        </w:rPr>
        <w:t xml:space="preserve"> </w:t>
      </w:r>
      <w:r w:rsidR="006F0FCD" w:rsidRPr="003C22B0">
        <w:rPr>
          <w:rFonts w:ascii="宋体" w:hAnsi="宋体" w:hint="eastAsia"/>
          <w:b/>
          <w:sz w:val="32"/>
          <w:szCs w:val="32"/>
        </w:rPr>
        <w:t>脂肪酶</w:t>
      </w:r>
      <w:r w:rsidR="008707AD" w:rsidRPr="003C22B0">
        <w:rPr>
          <w:rFonts w:ascii="宋体" w:hAnsi="宋体" w:hint="eastAsia"/>
          <w:b/>
          <w:sz w:val="32"/>
          <w:szCs w:val="32"/>
        </w:rPr>
        <w:t>》编制说明</w:t>
      </w:r>
    </w:p>
    <w:p w14:paraId="2D4EFB34" w14:textId="77777777" w:rsidR="008707AD" w:rsidRDefault="008707AD">
      <w:pPr>
        <w:rPr>
          <w:rFonts w:ascii="宋体" w:hAnsi="宋体" w:hint="eastAsia"/>
          <w:b/>
          <w:sz w:val="24"/>
        </w:rPr>
      </w:pPr>
    </w:p>
    <w:p w14:paraId="4A07D83A" w14:textId="77777777" w:rsidR="008707AD" w:rsidRPr="00FA32A8" w:rsidRDefault="00FA32A8" w:rsidP="00FA32A8">
      <w:pPr>
        <w:tabs>
          <w:tab w:val="left" w:pos="780"/>
        </w:tabs>
        <w:rPr>
          <w:rFonts w:hint="eastAsia"/>
        </w:rPr>
      </w:pPr>
      <w:r>
        <w:rPr>
          <w:rFonts w:ascii="宋体" w:hAnsi="宋体"/>
          <w:b/>
          <w:sz w:val="24"/>
        </w:rPr>
        <w:tab/>
      </w:r>
    </w:p>
    <w:p w14:paraId="29FEF6D9" w14:textId="77777777" w:rsidR="008707AD" w:rsidRPr="00CA73E4" w:rsidRDefault="00F46839">
      <w:pPr>
        <w:rPr>
          <w:rFonts w:eastAsia="黑体"/>
          <w:szCs w:val="21"/>
        </w:rPr>
      </w:pPr>
      <w:r w:rsidRPr="00CA73E4">
        <w:rPr>
          <w:rFonts w:eastAsia="黑体" w:hint="eastAsia"/>
          <w:szCs w:val="21"/>
        </w:rPr>
        <w:t>一</w:t>
      </w:r>
      <w:r w:rsidR="000F09D2" w:rsidRPr="00CA73E4">
        <w:rPr>
          <w:rFonts w:eastAsia="黑体" w:hint="eastAsia"/>
          <w:szCs w:val="21"/>
        </w:rPr>
        <w:t>、任务来源</w:t>
      </w:r>
    </w:p>
    <w:p w14:paraId="3550AB24" w14:textId="77777777" w:rsidR="00AE7869" w:rsidRDefault="00AE7869">
      <w:pPr>
        <w:rPr>
          <w:rFonts w:ascii="宋体" w:hAnsi="宋体" w:hint="eastAsia"/>
          <w:b/>
          <w:sz w:val="24"/>
        </w:rPr>
      </w:pPr>
    </w:p>
    <w:p w14:paraId="72C2426A" w14:textId="77777777" w:rsidR="002F3117" w:rsidRPr="008060A4" w:rsidRDefault="00FF512F" w:rsidP="00FF512F">
      <w:pPr>
        <w:rPr>
          <w:rFonts w:ascii="宋体" w:hAnsi="宋体" w:hint="eastAsia"/>
          <w:szCs w:val="21"/>
        </w:rPr>
      </w:pPr>
      <w:r w:rsidRPr="008060A4">
        <w:rPr>
          <w:rFonts w:ascii="宋体" w:hAnsi="宋体" w:hint="eastAsia"/>
          <w:szCs w:val="21"/>
        </w:rPr>
        <w:t xml:space="preserve">    </w:t>
      </w:r>
      <w:r w:rsidR="002F3117" w:rsidRPr="008060A4">
        <w:rPr>
          <w:rFonts w:ascii="宋体" w:hAnsi="宋体" w:hint="eastAsia"/>
          <w:szCs w:val="21"/>
        </w:rPr>
        <w:t>国家标准《洗涤用酶制剂质量规格及测试方法 第</w:t>
      </w:r>
      <w:r w:rsidR="00924B76">
        <w:rPr>
          <w:rFonts w:ascii="宋体" w:hAnsi="宋体" w:hint="eastAsia"/>
          <w:szCs w:val="21"/>
        </w:rPr>
        <w:t>2</w:t>
      </w:r>
      <w:r w:rsidR="002F3117" w:rsidRPr="008060A4">
        <w:rPr>
          <w:rFonts w:ascii="宋体" w:hAnsi="宋体" w:hint="eastAsia"/>
          <w:szCs w:val="21"/>
        </w:rPr>
        <w:t>部分 脂肪酶》（计划</w:t>
      </w:r>
      <w:r w:rsidR="002F3117" w:rsidRPr="008060A4">
        <w:rPr>
          <w:rFonts w:ascii="宋体" w:hAnsi="宋体"/>
          <w:szCs w:val="21"/>
        </w:rPr>
        <w:t>编号20172650-T-607）</w:t>
      </w:r>
      <w:r w:rsidR="002F3117" w:rsidRPr="008060A4">
        <w:rPr>
          <w:rFonts w:ascii="宋体" w:hAnsi="宋体" w:hint="eastAsia"/>
          <w:szCs w:val="21"/>
        </w:rPr>
        <w:t>，</w:t>
      </w:r>
      <w:r w:rsidR="002F3117" w:rsidRPr="008060A4">
        <w:rPr>
          <w:rFonts w:ascii="宋体" w:hAnsi="宋体"/>
          <w:szCs w:val="21"/>
        </w:rPr>
        <w:t>项目实施周期</w:t>
      </w:r>
      <w:r w:rsidR="002F3117" w:rsidRPr="008060A4">
        <w:rPr>
          <w:rFonts w:ascii="宋体" w:hAnsi="宋体" w:hint="eastAsia"/>
          <w:szCs w:val="21"/>
        </w:rPr>
        <w:t>24个</w:t>
      </w:r>
      <w:r w:rsidR="002F3117" w:rsidRPr="008060A4">
        <w:rPr>
          <w:rFonts w:ascii="宋体" w:hAnsi="宋体"/>
          <w:szCs w:val="21"/>
        </w:rPr>
        <w:t>月</w:t>
      </w:r>
      <w:r w:rsidR="002F3117" w:rsidRPr="008060A4">
        <w:rPr>
          <w:rFonts w:ascii="宋体" w:hAnsi="宋体" w:hint="eastAsia"/>
          <w:szCs w:val="21"/>
        </w:rPr>
        <w:t>。本项任务由日化院提出并归口，</w:t>
      </w:r>
      <w:r w:rsidR="002F3117" w:rsidRPr="008060A4">
        <w:rPr>
          <w:rFonts w:ascii="宋体" w:hAnsi="宋体"/>
          <w:szCs w:val="21"/>
        </w:rPr>
        <w:t>项目实施周期</w:t>
      </w:r>
      <w:r w:rsidR="002F3117" w:rsidRPr="008060A4">
        <w:rPr>
          <w:rFonts w:ascii="宋体" w:hAnsi="宋体" w:hint="eastAsia"/>
          <w:szCs w:val="21"/>
        </w:rPr>
        <w:t>24个</w:t>
      </w:r>
      <w:r w:rsidR="002F3117" w:rsidRPr="008060A4">
        <w:rPr>
          <w:rFonts w:ascii="宋体" w:hAnsi="宋体"/>
          <w:szCs w:val="21"/>
        </w:rPr>
        <w:t>月</w:t>
      </w:r>
      <w:r w:rsidR="002F3117" w:rsidRPr="008060A4">
        <w:rPr>
          <w:rFonts w:ascii="宋体" w:hAnsi="宋体" w:hint="eastAsia"/>
          <w:szCs w:val="21"/>
        </w:rPr>
        <w:t>。</w:t>
      </w:r>
    </w:p>
    <w:p w14:paraId="217AE182" w14:textId="77777777" w:rsidR="000F09D2" w:rsidRPr="00FA32A8" w:rsidRDefault="000F09D2" w:rsidP="00924B76">
      <w:pPr>
        <w:rPr>
          <w:rFonts w:hint="eastAsia"/>
        </w:rPr>
      </w:pPr>
    </w:p>
    <w:p w14:paraId="0229FB97" w14:textId="77777777" w:rsidR="000F09D2" w:rsidRPr="00FD4237" w:rsidRDefault="000F09D2" w:rsidP="000F09D2">
      <w:pPr>
        <w:rPr>
          <w:rFonts w:ascii="黑体" w:eastAsia="黑体" w:hAnsi="Arial" w:cs="Arial"/>
          <w:szCs w:val="21"/>
        </w:rPr>
      </w:pPr>
      <w:r w:rsidRPr="00FD4237">
        <w:rPr>
          <w:rFonts w:ascii="黑体" w:eastAsia="黑体" w:hAnsi="Arial" w:cs="Arial" w:hint="eastAsia"/>
          <w:szCs w:val="21"/>
        </w:rPr>
        <w:t>二、目的和意义</w:t>
      </w:r>
    </w:p>
    <w:p w14:paraId="1FA58EA6" w14:textId="77777777" w:rsidR="000F09D2" w:rsidRPr="00AC33DF" w:rsidRDefault="000F09D2">
      <w:pPr>
        <w:ind w:firstLineChars="200" w:firstLine="480"/>
        <w:rPr>
          <w:rFonts w:ascii="宋体" w:hAnsi="宋体" w:hint="eastAsia"/>
          <w:strike/>
          <w:color w:val="FF0000"/>
          <w:sz w:val="24"/>
        </w:rPr>
      </w:pPr>
    </w:p>
    <w:p w14:paraId="2D5E3207" w14:textId="77777777" w:rsidR="000F09D2" w:rsidRPr="008060A4" w:rsidRDefault="000F09D2" w:rsidP="000F09D2">
      <w:pPr>
        <w:ind w:firstLine="432"/>
        <w:rPr>
          <w:rFonts w:ascii="宋体" w:hAnsi="宋体"/>
          <w:szCs w:val="21"/>
        </w:rPr>
      </w:pPr>
      <w:r w:rsidRPr="008060A4">
        <w:rPr>
          <w:rFonts w:ascii="宋体" w:hAnsi="宋体" w:hint="eastAsia"/>
          <w:szCs w:val="21"/>
        </w:rPr>
        <w:t>由于世界范围内人们环保意识的日益加强，消费者的洗涤习惯愈发倾向于短时间、低水温、少水量洗涤，在这种趋势下传统的无酶洗涤剂无法满足消费者日益增长的洗涤去污标准。随着我国洗涤剂行业的不断发展，大部分洗涤剂生产商均在产品内加入一定量的蛋白酶来满足消费者对于草渍、血渍等蛋白类污渍的清除需求。但是，由于中国人有着含丰富油脂的饮食、烹饪习惯，油脂污渍一直以来都是最令人困扰，并且出现频率很高。所以，中国的日化企业也有很强的意愿推出高效去油的洗涤产品。含有脂肪酶的洗涤剂</w:t>
      </w:r>
      <w:r w:rsidR="00443BAB">
        <w:rPr>
          <w:rFonts w:ascii="宋体" w:hAnsi="宋体" w:hint="eastAsia"/>
          <w:szCs w:val="21"/>
        </w:rPr>
        <w:t>可以满足这种需求，脂肪酶</w:t>
      </w:r>
      <w:r w:rsidRPr="008060A4">
        <w:rPr>
          <w:rFonts w:ascii="宋体" w:hAnsi="宋体" w:hint="eastAsia"/>
          <w:szCs w:val="21"/>
        </w:rPr>
        <w:t>可以更好地去除生活中常见的油脂类污渍。</w:t>
      </w:r>
      <w:r w:rsidR="0028689B">
        <w:rPr>
          <w:rFonts w:ascii="宋体" w:hAnsi="宋体" w:hint="eastAsia"/>
          <w:szCs w:val="21"/>
        </w:rPr>
        <w:t>同时</w:t>
      </w:r>
      <w:r w:rsidRPr="008060A4">
        <w:rPr>
          <w:rFonts w:ascii="宋体" w:hAnsi="宋体" w:hint="eastAsia"/>
          <w:szCs w:val="21"/>
        </w:rPr>
        <w:t>对于油脂类污渍，脂肪酶的加入可以在维持甚至提高洗涤效果的同时降低洗涤剂内表面活性剂含量，</w:t>
      </w:r>
      <w:r w:rsidRPr="008060A4">
        <w:rPr>
          <w:rFonts w:hint="eastAsia"/>
          <w:szCs w:val="21"/>
        </w:rPr>
        <w:t>减少</w:t>
      </w:r>
      <w:r w:rsidRPr="008060A4">
        <w:rPr>
          <w:rFonts w:ascii="宋体" w:hAnsi="宋体" w:hint="eastAsia"/>
          <w:szCs w:val="21"/>
        </w:rPr>
        <w:t xml:space="preserve">漂洗次数，节水节电，提高能源、资源利用率，有利于环境，符合我国可持续发展方针。  </w:t>
      </w:r>
    </w:p>
    <w:p w14:paraId="11B1F81C" w14:textId="77777777" w:rsidR="000F09D2" w:rsidRPr="008060A4" w:rsidRDefault="000F09D2" w:rsidP="000F09D2">
      <w:pPr>
        <w:rPr>
          <w:rFonts w:ascii="宋体" w:hAnsi="宋体" w:hint="eastAsia"/>
          <w:szCs w:val="21"/>
        </w:rPr>
      </w:pPr>
      <w:r w:rsidRPr="008060A4">
        <w:rPr>
          <w:rFonts w:ascii="宋体" w:hAnsi="宋体"/>
          <w:szCs w:val="21"/>
        </w:rPr>
        <w:t xml:space="preserve">   </w:t>
      </w:r>
      <w:r w:rsidRPr="008060A4">
        <w:rPr>
          <w:rFonts w:ascii="宋体" w:hAnsi="宋体" w:hint="eastAsia"/>
          <w:szCs w:val="21"/>
        </w:rPr>
        <w:t>脂肪酶在洗涤剂中应用是近些年来才开始的。现在市场上的脂肪酶主要是发挥酶制剂的定向去油功效，尤其是对动物油为底物的污渍有不错的去除效果。目前，宝洁，汉高，立白等国内</w:t>
      </w:r>
      <w:r w:rsidR="004B1869">
        <w:rPr>
          <w:rFonts w:ascii="宋体" w:hAnsi="宋体" w:hint="eastAsia"/>
          <w:szCs w:val="21"/>
        </w:rPr>
        <w:t>外知名洗涤剂生产商都有脂肪酶的应用。洗衣粉中固体脂肪酶应用比较</w:t>
      </w:r>
      <w:r w:rsidR="004B1869">
        <w:rPr>
          <w:rFonts w:hint="eastAsia"/>
        </w:rPr>
        <w:t>普遍</w:t>
      </w:r>
      <w:r w:rsidRPr="008060A4">
        <w:rPr>
          <w:rFonts w:ascii="宋体" w:hAnsi="宋体" w:hint="eastAsia"/>
          <w:szCs w:val="21"/>
        </w:rPr>
        <w:t>。但是随着洗衣液的普及，液体脂肪酶在洗衣液中的应用也是提高综合洗净力的不可或缺的力量，洗涤剂生产商也正在积极推出含有脂肪酶的液体洗衣液。</w:t>
      </w:r>
    </w:p>
    <w:p w14:paraId="7387FB2C" w14:textId="77777777" w:rsidR="000F09D2" w:rsidRPr="008060A4" w:rsidRDefault="000F09D2" w:rsidP="000F09D2">
      <w:pPr>
        <w:ind w:firstLineChars="200" w:firstLine="420"/>
        <w:rPr>
          <w:rFonts w:ascii="宋体" w:hAnsi="宋体"/>
          <w:szCs w:val="21"/>
        </w:rPr>
      </w:pPr>
      <w:r w:rsidRPr="008060A4">
        <w:rPr>
          <w:rFonts w:ascii="宋体" w:hAnsi="宋体" w:hint="eastAsia"/>
          <w:szCs w:val="21"/>
        </w:rPr>
        <w:t>洗涤用脂肪酶在我国市场较大，但刚刚起步，亟待制定相应的国家标准规范。近年来不同质量规格的洗涤用脂肪酶产品层出不穷，但至今仍缺乏相应的国家标准对洗涤用脂肪酶的质量进行规范。同时，酶活力检测多为厂家自己开发的方法，不同方法，酶活力的定义和检测方法不同，造成酶活力的数值不同，有的方法酶活力的数值为几十个单位，有的方法酶活力的数值为几万或几十万个单位。因此建立一个统一的酶活力检测方法非常必要。同时酶制剂产品</w:t>
      </w:r>
      <w:r w:rsidR="004B1869">
        <w:rPr>
          <w:rFonts w:ascii="宋体" w:hAnsi="宋体" w:hint="eastAsia"/>
          <w:szCs w:val="21"/>
        </w:rPr>
        <w:t>在最终洗涤剂中的性能也是反应产品质量的一个重要指标，因此去污力检测</w:t>
      </w:r>
      <w:r w:rsidRPr="008060A4">
        <w:rPr>
          <w:rFonts w:ascii="宋体" w:hAnsi="宋体" w:hint="eastAsia"/>
          <w:szCs w:val="21"/>
        </w:rPr>
        <w:t>方法的建立也势在必行。</w:t>
      </w:r>
    </w:p>
    <w:p w14:paraId="42BBBF3F" w14:textId="77777777" w:rsidR="009C0628" w:rsidRDefault="009C0628" w:rsidP="000F09D2">
      <w:pPr>
        <w:ind w:firstLineChars="200" w:firstLine="480"/>
        <w:rPr>
          <w:rFonts w:ascii="宋体" w:hAnsi="宋体" w:hint="eastAsia"/>
          <w:sz w:val="24"/>
        </w:rPr>
      </w:pPr>
    </w:p>
    <w:p w14:paraId="37A49BE5" w14:textId="77777777" w:rsidR="000F09D2" w:rsidRPr="00FD4237" w:rsidRDefault="000F09D2" w:rsidP="000F09D2">
      <w:pPr>
        <w:rPr>
          <w:rFonts w:ascii="黑体" w:eastAsia="黑体" w:hAnsi="Arial" w:cs="Arial"/>
          <w:szCs w:val="21"/>
        </w:rPr>
      </w:pPr>
      <w:r w:rsidRPr="00FD4237">
        <w:rPr>
          <w:rFonts w:ascii="黑体" w:eastAsia="黑体" w:hAnsi="Arial" w:cs="Arial" w:hint="eastAsia"/>
          <w:szCs w:val="21"/>
        </w:rPr>
        <w:t>三、工作过程</w:t>
      </w:r>
    </w:p>
    <w:p w14:paraId="40FD6906" w14:textId="77777777" w:rsidR="000F09D2" w:rsidRPr="00FA32A8" w:rsidRDefault="000F09D2" w:rsidP="000F09D2">
      <w:pPr>
        <w:ind w:firstLineChars="200" w:firstLine="480"/>
        <w:rPr>
          <w:rFonts w:ascii="宋体" w:hAnsi="宋体" w:hint="eastAsia"/>
          <w:sz w:val="24"/>
        </w:rPr>
      </w:pPr>
    </w:p>
    <w:p w14:paraId="54B2D3EF" w14:textId="77777777" w:rsidR="000F09D2" w:rsidRPr="008060A4" w:rsidRDefault="000F09D2" w:rsidP="000F09D2">
      <w:pPr>
        <w:rPr>
          <w:szCs w:val="21"/>
        </w:rPr>
      </w:pPr>
      <w:r w:rsidRPr="008060A4">
        <w:rPr>
          <w:szCs w:val="21"/>
        </w:rPr>
        <w:t xml:space="preserve">    2018</w:t>
      </w:r>
      <w:r w:rsidRPr="008060A4">
        <w:rPr>
          <w:szCs w:val="21"/>
        </w:rPr>
        <w:t>年</w:t>
      </w:r>
      <w:r w:rsidRPr="008060A4">
        <w:rPr>
          <w:szCs w:val="21"/>
        </w:rPr>
        <w:t>5</w:t>
      </w:r>
      <w:r w:rsidRPr="008060A4">
        <w:rPr>
          <w:szCs w:val="21"/>
        </w:rPr>
        <w:t>月在太原召开了起草脂肪酶国家标准研讨会，</w:t>
      </w:r>
      <w:r w:rsidR="00924B76">
        <w:rPr>
          <w:rFonts w:hint="eastAsia"/>
          <w:szCs w:val="21"/>
        </w:rPr>
        <w:t>在</w:t>
      </w:r>
      <w:r w:rsidRPr="008060A4">
        <w:rPr>
          <w:szCs w:val="21"/>
        </w:rPr>
        <w:t>全国表面活性剂</w:t>
      </w:r>
      <w:r w:rsidR="00924B76">
        <w:rPr>
          <w:rFonts w:hint="eastAsia"/>
          <w:szCs w:val="21"/>
        </w:rPr>
        <w:t>和</w:t>
      </w:r>
      <w:r w:rsidRPr="008060A4">
        <w:rPr>
          <w:szCs w:val="21"/>
        </w:rPr>
        <w:t>洗涤用品标准化</w:t>
      </w:r>
      <w:r w:rsidR="00924B76">
        <w:rPr>
          <w:rFonts w:hint="eastAsia"/>
          <w:szCs w:val="21"/>
        </w:rPr>
        <w:t>技术委员会组织下由中国日化院，</w:t>
      </w:r>
      <w:r w:rsidRPr="008060A4">
        <w:rPr>
          <w:szCs w:val="21"/>
        </w:rPr>
        <w:t>诺维信（中国）投资有限公司，杜邦</w:t>
      </w:r>
      <w:r w:rsidRPr="008060A4">
        <w:rPr>
          <w:szCs w:val="21"/>
        </w:rPr>
        <w:t>(</w:t>
      </w:r>
      <w:r w:rsidRPr="008060A4">
        <w:rPr>
          <w:szCs w:val="21"/>
        </w:rPr>
        <w:t>中国</w:t>
      </w:r>
      <w:r w:rsidRPr="008060A4">
        <w:rPr>
          <w:szCs w:val="21"/>
        </w:rPr>
        <w:t>)</w:t>
      </w:r>
      <w:r w:rsidRPr="008060A4">
        <w:rPr>
          <w:szCs w:val="21"/>
        </w:rPr>
        <w:t>研发管理有限公司，深圳市</w:t>
      </w:r>
      <w:proofErr w:type="gramStart"/>
      <w:r w:rsidRPr="008060A4">
        <w:rPr>
          <w:szCs w:val="21"/>
        </w:rPr>
        <w:t>芭格美</w:t>
      </w:r>
      <w:proofErr w:type="gramEnd"/>
      <w:r w:rsidRPr="008060A4">
        <w:rPr>
          <w:szCs w:val="21"/>
        </w:rPr>
        <w:t>生物技术有限公司</w:t>
      </w:r>
      <w:r w:rsidR="00924B76">
        <w:rPr>
          <w:rFonts w:hint="eastAsia"/>
          <w:szCs w:val="21"/>
        </w:rPr>
        <w:t>等单位组建标准制定工作组</w:t>
      </w:r>
      <w:r w:rsidRPr="008060A4">
        <w:rPr>
          <w:szCs w:val="21"/>
        </w:rPr>
        <w:t>，</w:t>
      </w:r>
      <w:r w:rsidR="00924B76">
        <w:rPr>
          <w:rFonts w:hint="eastAsia"/>
          <w:szCs w:val="21"/>
        </w:rPr>
        <w:t>讨论商定</w:t>
      </w:r>
      <w:r w:rsidRPr="008060A4">
        <w:rPr>
          <w:szCs w:val="21"/>
        </w:rPr>
        <w:t>了《洗涤用酶制剂质量规格和测试方法</w:t>
      </w:r>
      <w:r w:rsidRPr="008060A4">
        <w:rPr>
          <w:szCs w:val="21"/>
        </w:rPr>
        <w:t>----</w:t>
      </w:r>
      <w:r w:rsidRPr="008060A4">
        <w:rPr>
          <w:szCs w:val="21"/>
        </w:rPr>
        <w:t>第</w:t>
      </w:r>
      <w:r w:rsidR="00924B76">
        <w:rPr>
          <w:rFonts w:hint="eastAsia"/>
          <w:szCs w:val="21"/>
        </w:rPr>
        <w:t>2</w:t>
      </w:r>
      <w:r w:rsidRPr="008060A4">
        <w:rPr>
          <w:szCs w:val="21"/>
        </w:rPr>
        <w:t>部分</w:t>
      </w:r>
      <w:r w:rsidRPr="008060A4">
        <w:rPr>
          <w:szCs w:val="21"/>
        </w:rPr>
        <w:t xml:space="preserve"> </w:t>
      </w:r>
      <w:r w:rsidRPr="008060A4">
        <w:rPr>
          <w:szCs w:val="21"/>
        </w:rPr>
        <w:t>脂肪酶》国家标准（初稿）；</w:t>
      </w:r>
    </w:p>
    <w:p w14:paraId="6B795FF9" w14:textId="77777777" w:rsidR="000F09D2" w:rsidRPr="008060A4" w:rsidRDefault="000F09D2" w:rsidP="000F09D2">
      <w:pPr>
        <w:ind w:firstLineChars="200" w:firstLine="420"/>
        <w:rPr>
          <w:szCs w:val="21"/>
        </w:rPr>
      </w:pPr>
      <w:r w:rsidRPr="008060A4">
        <w:rPr>
          <w:szCs w:val="21"/>
        </w:rPr>
        <w:t>2018</w:t>
      </w:r>
      <w:r w:rsidRPr="008060A4">
        <w:rPr>
          <w:szCs w:val="21"/>
        </w:rPr>
        <w:t>年</w:t>
      </w:r>
      <w:r w:rsidRPr="008060A4">
        <w:rPr>
          <w:szCs w:val="21"/>
        </w:rPr>
        <w:t>8</w:t>
      </w:r>
      <w:r w:rsidR="00CA7BF2">
        <w:rPr>
          <w:szCs w:val="21"/>
        </w:rPr>
        <w:t>月召开小型座谈会讨论初稿，</w:t>
      </w:r>
      <w:r w:rsidRPr="008060A4">
        <w:rPr>
          <w:szCs w:val="21"/>
        </w:rPr>
        <w:t>形成第二稿。</w:t>
      </w:r>
    </w:p>
    <w:p w14:paraId="2A63BFBB" w14:textId="77777777" w:rsidR="004B1869" w:rsidRDefault="000F09D2" w:rsidP="000F09D2">
      <w:pPr>
        <w:ind w:firstLineChars="200" w:firstLine="420"/>
        <w:rPr>
          <w:szCs w:val="21"/>
        </w:rPr>
      </w:pPr>
      <w:r w:rsidRPr="008060A4">
        <w:rPr>
          <w:szCs w:val="21"/>
        </w:rPr>
        <w:t>2018</w:t>
      </w:r>
      <w:r w:rsidRPr="008060A4">
        <w:rPr>
          <w:szCs w:val="21"/>
        </w:rPr>
        <w:t>年</w:t>
      </w:r>
      <w:r w:rsidR="00443BAB">
        <w:rPr>
          <w:szCs w:val="21"/>
        </w:rPr>
        <w:t xml:space="preserve">9 </w:t>
      </w:r>
      <w:r w:rsidR="00443BAB">
        <w:rPr>
          <w:rFonts w:hint="eastAsia"/>
          <w:szCs w:val="21"/>
        </w:rPr>
        <w:t>～</w:t>
      </w:r>
      <w:r w:rsidRPr="008060A4">
        <w:rPr>
          <w:szCs w:val="21"/>
        </w:rPr>
        <w:t>12</w:t>
      </w:r>
      <w:r w:rsidRPr="008060A4">
        <w:rPr>
          <w:szCs w:val="21"/>
        </w:rPr>
        <w:t>月，重点对脂肪酶活力检测</w:t>
      </w:r>
      <w:r w:rsidR="004B1869">
        <w:rPr>
          <w:rFonts w:hint="eastAsia"/>
          <w:szCs w:val="21"/>
        </w:rPr>
        <w:t>和去污力检测的方法</w:t>
      </w:r>
      <w:r w:rsidRPr="008060A4">
        <w:rPr>
          <w:szCs w:val="21"/>
        </w:rPr>
        <w:t>进行了完善</w:t>
      </w:r>
      <w:r w:rsidR="004B1869">
        <w:rPr>
          <w:rFonts w:hint="eastAsia"/>
          <w:szCs w:val="21"/>
        </w:rPr>
        <w:t>。</w:t>
      </w:r>
    </w:p>
    <w:p w14:paraId="4FBF2E8B" w14:textId="77777777" w:rsidR="000F09D2" w:rsidRPr="008060A4" w:rsidRDefault="004B1869" w:rsidP="000F09D2">
      <w:pPr>
        <w:ind w:firstLineChars="200" w:firstLine="420"/>
        <w:rPr>
          <w:szCs w:val="21"/>
        </w:rPr>
      </w:pPr>
      <w:r>
        <w:rPr>
          <w:rFonts w:hint="eastAsia"/>
          <w:szCs w:val="21"/>
        </w:rPr>
        <w:t>2019</w:t>
      </w:r>
      <w:r>
        <w:rPr>
          <w:rFonts w:hint="eastAsia"/>
          <w:szCs w:val="21"/>
        </w:rPr>
        <w:t>年</w:t>
      </w:r>
      <w:r>
        <w:rPr>
          <w:rFonts w:hint="eastAsia"/>
          <w:szCs w:val="21"/>
        </w:rPr>
        <w:t>1</w:t>
      </w:r>
      <w:r>
        <w:rPr>
          <w:rFonts w:hint="eastAsia"/>
          <w:szCs w:val="21"/>
        </w:rPr>
        <w:t>～</w:t>
      </w:r>
      <w:r>
        <w:rPr>
          <w:rFonts w:hint="eastAsia"/>
          <w:szCs w:val="21"/>
        </w:rPr>
        <w:t>3</w:t>
      </w:r>
      <w:r>
        <w:rPr>
          <w:rFonts w:hint="eastAsia"/>
          <w:szCs w:val="21"/>
        </w:rPr>
        <w:t>月，</w:t>
      </w:r>
      <w:r w:rsidR="000F09D2" w:rsidRPr="008060A4">
        <w:rPr>
          <w:szCs w:val="21"/>
        </w:rPr>
        <w:t>完成了</w:t>
      </w:r>
      <w:r w:rsidR="00CA7BF2">
        <w:rPr>
          <w:rFonts w:hint="eastAsia"/>
        </w:rPr>
        <w:t>标准中的</w:t>
      </w:r>
      <w:r w:rsidR="00CA7BF2">
        <w:rPr>
          <w:szCs w:val="21"/>
        </w:rPr>
        <w:t>方法</w:t>
      </w:r>
      <w:r w:rsidR="000F09D2" w:rsidRPr="008060A4">
        <w:rPr>
          <w:szCs w:val="21"/>
        </w:rPr>
        <w:t>验证。</w:t>
      </w:r>
    </w:p>
    <w:p w14:paraId="74695A84" w14:textId="77777777" w:rsidR="00E82678" w:rsidRDefault="000F09D2" w:rsidP="00924B76">
      <w:pPr>
        <w:ind w:firstLineChars="200" w:firstLine="420"/>
        <w:rPr>
          <w:color w:val="000000"/>
          <w:szCs w:val="21"/>
        </w:rPr>
      </w:pPr>
      <w:r w:rsidRPr="008060A4">
        <w:rPr>
          <w:color w:val="000000"/>
          <w:szCs w:val="21"/>
        </w:rPr>
        <w:t>2019</w:t>
      </w:r>
      <w:r w:rsidRPr="008060A4">
        <w:rPr>
          <w:color w:val="000000"/>
          <w:szCs w:val="21"/>
        </w:rPr>
        <w:t>年</w:t>
      </w:r>
      <w:r w:rsidR="00924B76">
        <w:rPr>
          <w:color w:val="000000"/>
          <w:szCs w:val="21"/>
        </w:rPr>
        <w:t>11</w:t>
      </w:r>
      <w:r w:rsidR="009C0628" w:rsidRPr="008060A4">
        <w:rPr>
          <w:color w:val="000000"/>
          <w:szCs w:val="21"/>
        </w:rPr>
        <w:t>月</w:t>
      </w:r>
      <w:r w:rsidR="00924B76">
        <w:rPr>
          <w:rFonts w:hint="eastAsia"/>
          <w:color w:val="000000"/>
          <w:szCs w:val="21"/>
        </w:rPr>
        <w:t>形成</w:t>
      </w:r>
      <w:r w:rsidR="009C0628" w:rsidRPr="008060A4">
        <w:rPr>
          <w:color w:val="000000"/>
          <w:szCs w:val="21"/>
        </w:rPr>
        <w:t>征求意见稿</w:t>
      </w:r>
      <w:r w:rsidR="00924B76">
        <w:rPr>
          <w:rFonts w:hint="eastAsia"/>
          <w:color w:val="000000"/>
          <w:szCs w:val="21"/>
        </w:rPr>
        <w:t>，并网上公开征求标委会委员及社会各方意见</w:t>
      </w:r>
      <w:r w:rsidR="009C0628" w:rsidRPr="008060A4">
        <w:rPr>
          <w:color w:val="000000"/>
          <w:szCs w:val="21"/>
        </w:rPr>
        <w:t>。</w:t>
      </w:r>
    </w:p>
    <w:p w14:paraId="08C279DC" w14:textId="77777777" w:rsidR="00924B76" w:rsidRPr="00924B76" w:rsidRDefault="00924B76" w:rsidP="00924B76">
      <w:pPr>
        <w:ind w:firstLineChars="200" w:firstLine="420"/>
        <w:rPr>
          <w:rFonts w:hint="eastAsia"/>
          <w:color w:val="000000"/>
          <w:szCs w:val="21"/>
        </w:rPr>
      </w:pPr>
      <w:r>
        <w:rPr>
          <w:rFonts w:hint="eastAsia"/>
          <w:color w:val="000000"/>
          <w:szCs w:val="21"/>
        </w:rPr>
        <w:t>征求意见阶段未收集到反馈意见，因此对标准文本参照新发布的</w:t>
      </w:r>
      <w:r>
        <w:rPr>
          <w:rFonts w:hint="eastAsia"/>
          <w:color w:val="000000"/>
          <w:szCs w:val="21"/>
        </w:rPr>
        <w:t>GB</w:t>
      </w:r>
      <w:r>
        <w:rPr>
          <w:color w:val="000000"/>
          <w:szCs w:val="21"/>
        </w:rPr>
        <w:t>1.1-2020</w:t>
      </w:r>
      <w:r w:rsidR="00EB7B5C">
        <w:rPr>
          <w:rFonts w:hint="eastAsia"/>
          <w:color w:val="000000"/>
          <w:szCs w:val="21"/>
        </w:rPr>
        <w:t>改写后</w:t>
      </w:r>
      <w:proofErr w:type="gramStart"/>
      <w:r w:rsidR="00EB7B5C">
        <w:rPr>
          <w:rFonts w:hint="eastAsia"/>
          <w:color w:val="000000"/>
          <w:szCs w:val="21"/>
        </w:rPr>
        <w:t>形成本送审稿</w:t>
      </w:r>
      <w:proofErr w:type="gramEnd"/>
      <w:r w:rsidR="00EB7B5C">
        <w:rPr>
          <w:rFonts w:hint="eastAsia"/>
          <w:color w:val="000000"/>
          <w:szCs w:val="21"/>
        </w:rPr>
        <w:t>。</w:t>
      </w:r>
    </w:p>
    <w:p w14:paraId="27C9A2CC" w14:textId="77777777" w:rsidR="008707AD" w:rsidRPr="00FD4237" w:rsidRDefault="000F09D2" w:rsidP="00FD4237">
      <w:pPr>
        <w:rPr>
          <w:rFonts w:ascii="黑体" w:eastAsia="黑体" w:hAnsi="Arial" w:cs="Arial"/>
          <w:szCs w:val="21"/>
        </w:rPr>
      </w:pPr>
      <w:r w:rsidRPr="00FD4237">
        <w:rPr>
          <w:rFonts w:ascii="黑体" w:eastAsia="黑体" w:hAnsi="Arial" w:cs="Arial" w:hint="eastAsia"/>
          <w:szCs w:val="21"/>
        </w:rPr>
        <w:lastRenderedPageBreak/>
        <w:t>四</w:t>
      </w:r>
      <w:r w:rsidR="00D328F6" w:rsidRPr="00FD4237">
        <w:rPr>
          <w:rFonts w:ascii="黑体" w:eastAsia="黑体" w:hAnsi="Arial" w:cs="Arial" w:hint="eastAsia"/>
          <w:szCs w:val="21"/>
        </w:rPr>
        <w:t>、</w:t>
      </w:r>
      <w:r w:rsidR="007F7605" w:rsidRPr="00FD4237">
        <w:rPr>
          <w:rFonts w:ascii="黑体" w:eastAsia="黑体" w:hAnsi="Arial" w:cs="Arial" w:hint="eastAsia"/>
          <w:szCs w:val="21"/>
        </w:rPr>
        <w:t>标准</w:t>
      </w:r>
      <w:r w:rsidR="006F0FCD" w:rsidRPr="00FD4237">
        <w:rPr>
          <w:rFonts w:ascii="黑体" w:eastAsia="黑体" w:hAnsi="Arial" w:cs="Arial" w:hint="eastAsia"/>
          <w:szCs w:val="21"/>
        </w:rPr>
        <w:t>编制原则</w:t>
      </w:r>
      <w:r w:rsidR="007F7605" w:rsidRPr="00FD4237">
        <w:rPr>
          <w:rFonts w:ascii="黑体" w:eastAsia="黑体" w:hAnsi="Arial" w:cs="Arial" w:hint="eastAsia"/>
          <w:szCs w:val="21"/>
        </w:rPr>
        <w:t>和主要内容</w:t>
      </w:r>
    </w:p>
    <w:p w14:paraId="7D773696" w14:textId="77777777" w:rsidR="009C0628" w:rsidRDefault="007F7605" w:rsidP="00E34EDE">
      <w:pPr>
        <w:rPr>
          <w:rFonts w:ascii="宋体" w:hAnsi="宋体"/>
          <w:b/>
          <w:bCs/>
          <w:sz w:val="24"/>
        </w:rPr>
      </w:pPr>
      <w:r w:rsidRPr="007B12A6">
        <w:rPr>
          <w:rFonts w:eastAsia="黑体" w:hAnsi="黑体" w:hint="eastAsia"/>
          <w:szCs w:val="21"/>
        </w:rPr>
        <w:t>（一）</w:t>
      </w:r>
      <w:r w:rsidR="00DD7F88" w:rsidRPr="007B12A6">
        <w:rPr>
          <w:rFonts w:eastAsia="黑体" w:hAnsi="黑体" w:hint="eastAsia"/>
          <w:szCs w:val="21"/>
        </w:rPr>
        <w:t>标准</w:t>
      </w:r>
      <w:r w:rsidRPr="007B12A6">
        <w:rPr>
          <w:rFonts w:eastAsia="黑体" w:hAnsi="黑体" w:hint="eastAsia"/>
          <w:szCs w:val="21"/>
        </w:rPr>
        <w:t>编制原则</w:t>
      </w:r>
      <w:r w:rsidR="00E34EDE" w:rsidRPr="007B12A6">
        <w:rPr>
          <w:rFonts w:eastAsia="黑体" w:hAnsi="黑体" w:hint="eastAsia"/>
          <w:szCs w:val="21"/>
        </w:rPr>
        <w:t xml:space="preserve"> </w:t>
      </w:r>
    </w:p>
    <w:p w14:paraId="61760776" w14:textId="77777777" w:rsidR="009C6881" w:rsidRDefault="00E34EDE" w:rsidP="009C6881">
      <w:pPr>
        <w:rPr>
          <w:rFonts w:ascii="宋体" w:hAnsi="宋体"/>
          <w:b/>
          <w:bCs/>
          <w:sz w:val="24"/>
        </w:rPr>
      </w:pPr>
      <w:r w:rsidRPr="009C0628">
        <w:rPr>
          <w:rFonts w:ascii="宋体" w:hAnsi="宋体" w:hint="eastAsia"/>
          <w:b/>
          <w:bCs/>
          <w:sz w:val="24"/>
        </w:rPr>
        <w:t xml:space="preserve">   </w:t>
      </w:r>
    </w:p>
    <w:p w14:paraId="08091429" w14:textId="77777777" w:rsidR="009C0628" w:rsidRPr="008060A4" w:rsidRDefault="009C6881" w:rsidP="009C6881">
      <w:pPr>
        <w:rPr>
          <w:color w:val="000000"/>
          <w:szCs w:val="21"/>
        </w:rPr>
      </w:pPr>
      <w:r>
        <w:rPr>
          <w:rFonts w:ascii="宋体" w:hAnsi="宋体"/>
          <w:b/>
          <w:bCs/>
          <w:sz w:val="24"/>
        </w:rPr>
        <w:t xml:space="preserve">    </w:t>
      </w:r>
      <w:r w:rsidR="00E55D44" w:rsidRPr="008060A4">
        <w:rPr>
          <w:color w:val="000000"/>
          <w:szCs w:val="21"/>
        </w:rPr>
        <w:t>本标准</w:t>
      </w:r>
      <w:r w:rsidR="008707AD" w:rsidRPr="008060A4">
        <w:rPr>
          <w:color w:val="000000"/>
          <w:szCs w:val="21"/>
        </w:rPr>
        <w:t>按照</w:t>
      </w:r>
      <w:r w:rsidR="00EF3CAE">
        <w:rPr>
          <w:color w:val="000000"/>
          <w:szCs w:val="21"/>
        </w:rPr>
        <w:t>GB/T 1.1</w:t>
      </w:r>
      <w:r w:rsidR="00EB7B5C">
        <w:rPr>
          <w:rFonts w:hint="eastAsia"/>
          <w:color w:val="000000"/>
          <w:szCs w:val="21"/>
        </w:rPr>
        <w:t>-</w:t>
      </w:r>
      <w:r w:rsidR="00EB7B5C">
        <w:rPr>
          <w:color w:val="000000"/>
          <w:szCs w:val="21"/>
        </w:rPr>
        <w:t>2020</w:t>
      </w:r>
      <w:r w:rsidR="008707AD" w:rsidRPr="008060A4">
        <w:rPr>
          <w:color w:val="000000"/>
          <w:szCs w:val="21"/>
        </w:rPr>
        <w:t>及</w:t>
      </w:r>
      <w:r w:rsidR="008707AD" w:rsidRPr="008060A4">
        <w:rPr>
          <w:color w:val="000000"/>
          <w:szCs w:val="21"/>
        </w:rPr>
        <w:t>GB/T 1.2</w:t>
      </w:r>
      <w:r w:rsidR="00EB7B5C">
        <w:rPr>
          <w:rFonts w:hint="eastAsia"/>
          <w:color w:val="000000"/>
          <w:szCs w:val="21"/>
        </w:rPr>
        <w:t>-</w:t>
      </w:r>
      <w:r w:rsidR="00EB7B5C">
        <w:rPr>
          <w:color w:val="000000"/>
          <w:szCs w:val="21"/>
        </w:rPr>
        <w:t>2002</w:t>
      </w:r>
      <w:r w:rsidR="008707AD" w:rsidRPr="008060A4">
        <w:rPr>
          <w:color w:val="000000"/>
          <w:szCs w:val="21"/>
        </w:rPr>
        <w:t>的要求进行编写。</w:t>
      </w:r>
    </w:p>
    <w:p w14:paraId="5F5717A6" w14:textId="77777777" w:rsidR="008707AD" w:rsidRPr="008060A4" w:rsidRDefault="009C0628" w:rsidP="009C0628">
      <w:pPr>
        <w:rPr>
          <w:color w:val="000000"/>
          <w:szCs w:val="21"/>
        </w:rPr>
      </w:pPr>
      <w:r w:rsidRPr="008060A4">
        <w:rPr>
          <w:color w:val="000000"/>
          <w:szCs w:val="21"/>
        </w:rPr>
        <w:t xml:space="preserve">    </w:t>
      </w:r>
      <w:r w:rsidR="00BE0240" w:rsidRPr="008060A4">
        <w:rPr>
          <w:color w:val="000000"/>
          <w:szCs w:val="21"/>
        </w:rPr>
        <w:t>检测方法主要参考</w:t>
      </w:r>
      <w:r w:rsidR="006D08BA" w:rsidRPr="008060A4">
        <w:rPr>
          <w:color w:val="000000"/>
          <w:szCs w:val="21"/>
        </w:rPr>
        <w:t>了</w:t>
      </w:r>
      <w:r w:rsidR="00BE0240" w:rsidRPr="008060A4">
        <w:rPr>
          <w:color w:val="000000"/>
          <w:szCs w:val="21"/>
        </w:rPr>
        <w:t>现行酶活力和洗涤剂去污力测定标准，兼具先进性和可行性。</w:t>
      </w:r>
      <w:r w:rsidR="00FA3D66" w:rsidRPr="008060A4">
        <w:rPr>
          <w:color w:val="000000"/>
          <w:szCs w:val="21"/>
        </w:rPr>
        <w:t>酶活力的检测方法</w:t>
      </w:r>
      <w:r w:rsidR="00672FE8" w:rsidRPr="008060A4">
        <w:rPr>
          <w:color w:val="000000"/>
          <w:szCs w:val="21"/>
        </w:rPr>
        <w:t>参考了</w:t>
      </w:r>
      <w:r w:rsidR="00672FE8" w:rsidRPr="008060A4">
        <w:rPr>
          <w:color w:val="000000"/>
          <w:szCs w:val="21"/>
        </w:rPr>
        <w:t>GB/T 23535-2009</w:t>
      </w:r>
      <w:r w:rsidR="00672FE8" w:rsidRPr="008060A4">
        <w:rPr>
          <w:color w:val="000000"/>
          <w:szCs w:val="21"/>
        </w:rPr>
        <w:t>《脂肪酶制剂》</w:t>
      </w:r>
      <w:r w:rsidR="00672FE8" w:rsidRPr="0092268C">
        <w:rPr>
          <w:color w:val="000000"/>
          <w:szCs w:val="21"/>
        </w:rPr>
        <w:t>和</w:t>
      </w:r>
      <w:r w:rsidR="00672FE8" w:rsidRPr="0092268C">
        <w:rPr>
          <w:color w:val="000000"/>
          <w:szCs w:val="21"/>
        </w:rPr>
        <w:t>QB/T 1803-1993</w:t>
      </w:r>
      <w:r w:rsidR="00672FE8" w:rsidRPr="0092268C">
        <w:rPr>
          <w:color w:val="000000"/>
          <w:szCs w:val="21"/>
        </w:rPr>
        <w:t>《工业酶制剂通用试验方法》</w:t>
      </w:r>
      <w:r w:rsidR="00672FE8" w:rsidRPr="008060A4">
        <w:rPr>
          <w:color w:val="000000"/>
          <w:szCs w:val="21"/>
        </w:rPr>
        <w:t>，同时借鉴了相关的国内外文献</w:t>
      </w:r>
      <w:r w:rsidR="00AB6478" w:rsidRPr="008060A4">
        <w:rPr>
          <w:color w:val="000000"/>
          <w:szCs w:val="21"/>
        </w:rPr>
        <w:t>。</w:t>
      </w:r>
      <w:r w:rsidR="00672FE8" w:rsidRPr="008060A4">
        <w:rPr>
          <w:color w:val="000000"/>
          <w:szCs w:val="21"/>
        </w:rPr>
        <w:t>酶去污力的检验方法参考了</w:t>
      </w:r>
      <w:r w:rsidR="00672FE8" w:rsidRPr="008060A4">
        <w:rPr>
          <w:color w:val="000000"/>
          <w:szCs w:val="21"/>
        </w:rPr>
        <w:t xml:space="preserve">GB/T 13174-2008 </w:t>
      </w:r>
      <w:r w:rsidR="00672FE8" w:rsidRPr="008060A4">
        <w:rPr>
          <w:color w:val="000000"/>
          <w:szCs w:val="21"/>
        </w:rPr>
        <w:t>《衣料用洗涤剂去污力及循环洗涤性能的测定》、</w:t>
      </w:r>
      <w:r w:rsidR="00672FE8" w:rsidRPr="008060A4">
        <w:rPr>
          <w:color w:val="000000"/>
          <w:szCs w:val="21"/>
        </w:rPr>
        <w:t xml:space="preserve">GB/T 26398-2017 </w:t>
      </w:r>
      <w:r w:rsidR="00672FE8" w:rsidRPr="008060A4">
        <w:rPr>
          <w:color w:val="000000"/>
          <w:szCs w:val="21"/>
        </w:rPr>
        <w:t>《衣料用洗涤剂去污性能、耗水量与节水性能评估指南</w:t>
      </w:r>
      <w:r w:rsidR="00672FE8" w:rsidRPr="008060A4">
        <w:rPr>
          <w:color w:val="000000"/>
          <w:szCs w:val="21"/>
        </w:rPr>
        <w:t xml:space="preserve"> </w:t>
      </w:r>
      <w:r w:rsidR="00672FE8" w:rsidRPr="008060A4">
        <w:rPr>
          <w:color w:val="000000"/>
          <w:szCs w:val="21"/>
        </w:rPr>
        <w:t>模拟家庭洗涤试验法》、</w:t>
      </w:r>
      <w:r w:rsidR="00672FE8" w:rsidRPr="008060A4">
        <w:rPr>
          <w:color w:val="000000"/>
          <w:szCs w:val="21"/>
        </w:rPr>
        <w:t xml:space="preserve">QB/T 1224-2012 </w:t>
      </w:r>
      <w:r w:rsidR="00672FE8" w:rsidRPr="008060A4">
        <w:rPr>
          <w:color w:val="000000"/>
          <w:szCs w:val="21"/>
        </w:rPr>
        <w:t>《衣料用液体洗涤剂》中关于去污力测试重要指标选取和</w:t>
      </w:r>
      <w:proofErr w:type="gramStart"/>
      <w:r w:rsidR="00672FE8" w:rsidRPr="008060A4">
        <w:rPr>
          <w:color w:val="000000"/>
          <w:szCs w:val="21"/>
        </w:rPr>
        <w:t>污布</w:t>
      </w:r>
      <w:proofErr w:type="gramEnd"/>
      <w:r w:rsidR="00672FE8" w:rsidRPr="008060A4">
        <w:rPr>
          <w:color w:val="000000"/>
          <w:szCs w:val="21"/>
        </w:rPr>
        <w:t>检测方式等。方法建立过程中</w:t>
      </w:r>
      <w:r w:rsidR="00BE0240" w:rsidRPr="008060A4">
        <w:rPr>
          <w:color w:val="000000"/>
          <w:szCs w:val="21"/>
        </w:rPr>
        <w:t>尽量采用目前酶制剂生产厂商以及洗涤剂生产厂商检测实验室普遍采用的分析技术及仪器，选择准确、可行、便于操作的分析条件，保证检测方法的可操作性和可重复性。</w:t>
      </w:r>
    </w:p>
    <w:p w14:paraId="2B332255" w14:textId="77777777" w:rsidR="00672FE8" w:rsidRPr="009C0628" w:rsidRDefault="00672FE8" w:rsidP="00446613">
      <w:pPr>
        <w:rPr>
          <w:rFonts w:ascii="宋体" w:hAnsi="宋体" w:hint="eastAsia"/>
          <w:b/>
          <w:bCs/>
          <w:sz w:val="24"/>
        </w:rPr>
      </w:pPr>
    </w:p>
    <w:p w14:paraId="63B8E75A" w14:textId="77777777" w:rsidR="005214B2" w:rsidRPr="009C0628" w:rsidRDefault="00DD7F88" w:rsidP="00E34EDE">
      <w:pPr>
        <w:rPr>
          <w:rFonts w:ascii="宋体" w:hAnsi="宋体"/>
          <w:b/>
          <w:bCs/>
          <w:sz w:val="24"/>
        </w:rPr>
      </w:pPr>
      <w:r w:rsidRPr="007B12A6">
        <w:rPr>
          <w:rFonts w:eastAsia="黑体" w:hAnsi="黑体" w:hint="eastAsia"/>
          <w:szCs w:val="21"/>
        </w:rPr>
        <w:t>（二）标准的主要内容</w:t>
      </w:r>
    </w:p>
    <w:p w14:paraId="479044AE" w14:textId="77777777" w:rsidR="009C6881" w:rsidRDefault="009A71A4" w:rsidP="00E34EDE">
      <w:pPr>
        <w:rPr>
          <w:szCs w:val="21"/>
        </w:rPr>
      </w:pPr>
      <w:r w:rsidRPr="008060A4">
        <w:rPr>
          <w:szCs w:val="21"/>
        </w:rPr>
        <w:t xml:space="preserve">    </w:t>
      </w:r>
    </w:p>
    <w:p w14:paraId="04A7B103" w14:textId="77777777" w:rsidR="00DD7F88" w:rsidRPr="008060A4" w:rsidRDefault="009C6881" w:rsidP="00E34EDE">
      <w:pPr>
        <w:rPr>
          <w:szCs w:val="21"/>
        </w:rPr>
      </w:pPr>
      <w:r>
        <w:rPr>
          <w:szCs w:val="21"/>
        </w:rPr>
        <w:t xml:space="preserve">    </w:t>
      </w:r>
      <w:r w:rsidR="00DD7F88" w:rsidRPr="008060A4">
        <w:rPr>
          <w:szCs w:val="21"/>
        </w:rPr>
        <w:t>本标准主要包括以下</w:t>
      </w:r>
      <w:r w:rsidR="009A71A4" w:rsidRPr="008060A4">
        <w:rPr>
          <w:szCs w:val="21"/>
        </w:rPr>
        <w:t>9</w:t>
      </w:r>
      <w:r w:rsidR="00DD7F88" w:rsidRPr="008060A4">
        <w:rPr>
          <w:szCs w:val="21"/>
        </w:rPr>
        <w:t>个部分</w:t>
      </w:r>
      <w:r w:rsidR="009A71A4" w:rsidRPr="008060A4">
        <w:rPr>
          <w:szCs w:val="21"/>
        </w:rPr>
        <w:t>及附录</w:t>
      </w:r>
      <w:r w:rsidR="009C0628" w:rsidRPr="008060A4">
        <w:rPr>
          <w:szCs w:val="21"/>
        </w:rPr>
        <w:t>：</w:t>
      </w:r>
    </w:p>
    <w:p w14:paraId="303E85D9" w14:textId="77777777" w:rsidR="00DD7F88" w:rsidRPr="008060A4" w:rsidRDefault="00DD7F88" w:rsidP="00F4157B">
      <w:pPr>
        <w:numPr>
          <w:ilvl w:val="0"/>
          <w:numId w:val="1"/>
        </w:numPr>
        <w:rPr>
          <w:szCs w:val="21"/>
        </w:rPr>
      </w:pPr>
      <w:r w:rsidRPr="008060A4">
        <w:rPr>
          <w:szCs w:val="21"/>
        </w:rPr>
        <w:t>范围</w:t>
      </w:r>
    </w:p>
    <w:p w14:paraId="69A1B3CA" w14:textId="77777777" w:rsidR="00DD7F88" w:rsidRPr="008060A4" w:rsidRDefault="009A71A4" w:rsidP="00F4157B">
      <w:pPr>
        <w:numPr>
          <w:ilvl w:val="0"/>
          <w:numId w:val="1"/>
        </w:numPr>
        <w:rPr>
          <w:szCs w:val="21"/>
        </w:rPr>
      </w:pPr>
      <w:r w:rsidRPr="008060A4">
        <w:rPr>
          <w:szCs w:val="21"/>
        </w:rPr>
        <w:t>规范性引用文件</w:t>
      </w:r>
    </w:p>
    <w:p w14:paraId="7B7B440A" w14:textId="77777777" w:rsidR="00DD7F88" w:rsidRPr="008060A4" w:rsidRDefault="009A71A4" w:rsidP="00F4157B">
      <w:pPr>
        <w:numPr>
          <w:ilvl w:val="0"/>
          <w:numId w:val="1"/>
        </w:numPr>
        <w:rPr>
          <w:szCs w:val="21"/>
        </w:rPr>
      </w:pPr>
      <w:r w:rsidRPr="008060A4">
        <w:rPr>
          <w:szCs w:val="21"/>
        </w:rPr>
        <w:t>术语和定义、符号和缩略语</w:t>
      </w:r>
    </w:p>
    <w:p w14:paraId="42EE36E8" w14:textId="77777777" w:rsidR="009A71A4" w:rsidRPr="008060A4" w:rsidRDefault="009A71A4" w:rsidP="00F4157B">
      <w:pPr>
        <w:numPr>
          <w:ilvl w:val="0"/>
          <w:numId w:val="1"/>
        </w:numPr>
        <w:rPr>
          <w:szCs w:val="21"/>
        </w:rPr>
      </w:pPr>
      <w:r w:rsidRPr="008060A4">
        <w:rPr>
          <w:szCs w:val="21"/>
        </w:rPr>
        <w:t>产品分类</w:t>
      </w:r>
    </w:p>
    <w:p w14:paraId="47BD451D" w14:textId="77777777" w:rsidR="009A71A4" w:rsidRPr="008060A4" w:rsidRDefault="009A71A4" w:rsidP="00F4157B">
      <w:pPr>
        <w:numPr>
          <w:ilvl w:val="0"/>
          <w:numId w:val="1"/>
        </w:numPr>
        <w:rPr>
          <w:szCs w:val="21"/>
        </w:rPr>
      </w:pPr>
      <w:r w:rsidRPr="008060A4">
        <w:rPr>
          <w:szCs w:val="21"/>
        </w:rPr>
        <w:t>要求</w:t>
      </w:r>
    </w:p>
    <w:p w14:paraId="4311336A" w14:textId="77777777" w:rsidR="009A71A4" w:rsidRPr="008060A4" w:rsidRDefault="009A71A4" w:rsidP="00F4157B">
      <w:pPr>
        <w:numPr>
          <w:ilvl w:val="0"/>
          <w:numId w:val="1"/>
        </w:numPr>
        <w:rPr>
          <w:szCs w:val="21"/>
        </w:rPr>
      </w:pPr>
      <w:r w:rsidRPr="008060A4">
        <w:rPr>
          <w:szCs w:val="21"/>
        </w:rPr>
        <w:t>试验方法</w:t>
      </w:r>
    </w:p>
    <w:p w14:paraId="05EE4719" w14:textId="77777777" w:rsidR="009A71A4" w:rsidRPr="008060A4" w:rsidRDefault="009A71A4" w:rsidP="00F4157B">
      <w:pPr>
        <w:numPr>
          <w:ilvl w:val="0"/>
          <w:numId w:val="1"/>
        </w:numPr>
        <w:rPr>
          <w:szCs w:val="21"/>
        </w:rPr>
      </w:pPr>
      <w:r w:rsidRPr="008060A4">
        <w:rPr>
          <w:szCs w:val="21"/>
        </w:rPr>
        <w:t>检验规则</w:t>
      </w:r>
    </w:p>
    <w:p w14:paraId="212A388A" w14:textId="77777777" w:rsidR="009A71A4" w:rsidRPr="008060A4" w:rsidRDefault="009A71A4" w:rsidP="00F4157B">
      <w:pPr>
        <w:numPr>
          <w:ilvl w:val="0"/>
          <w:numId w:val="1"/>
        </w:numPr>
        <w:rPr>
          <w:szCs w:val="21"/>
        </w:rPr>
      </w:pPr>
      <w:r w:rsidRPr="008060A4">
        <w:rPr>
          <w:szCs w:val="21"/>
        </w:rPr>
        <w:t>标志、包装、运输及贮存</w:t>
      </w:r>
    </w:p>
    <w:p w14:paraId="6BC7D149" w14:textId="77777777" w:rsidR="009A71A4" w:rsidRPr="008060A4" w:rsidRDefault="009A71A4" w:rsidP="00F4157B">
      <w:pPr>
        <w:numPr>
          <w:ilvl w:val="0"/>
          <w:numId w:val="1"/>
        </w:numPr>
        <w:rPr>
          <w:szCs w:val="21"/>
        </w:rPr>
      </w:pPr>
      <w:r w:rsidRPr="008060A4">
        <w:rPr>
          <w:szCs w:val="21"/>
        </w:rPr>
        <w:t>保质期</w:t>
      </w:r>
    </w:p>
    <w:p w14:paraId="6BB4BE79" w14:textId="77777777" w:rsidR="009A71A4" w:rsidRPr="008060A4" w:rsidRDefault="009A71A4" w:rsidP="009A71A4">
      <w:pPr>
        <w:ind w:left="720"/>
        <w:rPr>
          <w:szCs w:val="21"/>
        </w:rPr>
      </w:pPr>
      <w:r w:rsidRPr="008060A4">
        <w:rPr>
          <w:szCs w:val="21"/>
        </w:rPr>
        <w:t>附录</w:t>
      </w:r>
      <w:r w:rsidRPr="008060A4">
        <w:rPr>
          <w:szCs w:val="21"/>
        </w:rPr>
        <w:t>A</w:t>
      </w:r>
      <w:r w:rsidRPr="008060A4">
        <w:rPr>
          <w:szCs w:val="21"/>
        </w:rPr>
        <w:t>：</w:t>
      </w:r>
      <w:r w:rsidRPr="008060A4">
        <w:rPr>
          <w:szCs w:val="21"/>
        </w:rPr>
        <w:t xml:space="preserve"> </w:t>
      </w:r>
      <w:r w:rsidRPr="008060A4">
        <w:rPr>
          <w:szCs w:val="21"/>
        </w:rPr>
        <w:t>脂肪酶活力的测定方法</w:t>
      </w:r>
    </w:p>
    <w:p w14:paraId="0FFC29F6" w14:textId="77777777" w:rsidR="009A71A4" w:rsidRPr="008060A4" w:rsidRDefault="009A71A4" w:rsidP="009A71A4">
      <w:pPr>
        <w:rPr>
          <w:szCs w:val="21"/>
        </w:rPr>
      </w:pPr>
      <w:r w:rsidRPr="008060A4">
        <w:rPr>
          <w:szCs w:val="21"/>
        </w:rPr>
        <w:t xml:space="preserve">       </w:t>
      </w:r>
      <w:r w:rsidRPr="008060A4">
        <w:rPr>
          <w:szCs w:val="21"/>
        </w:rPr>
        <w:t>附录</w:t>
      </w:r>
      <w:r w:rsidRPr="008060A4">
        <w:rPr>
          <w:szCs w:val="21"/>
        </w:rPr>
        <w:t>B</w:t>
      </w:r>
      <w:r w:rsidRPr="008060A4">
        <w:rPr>
          <w:szCs w:val="21"/>
        </w:rPr>
        <w:t>：</w:t>
      </w:r>
      <w:r w:rsidRPr="008060A4">
        <w:rPr>
          <w:szCs w:val="21"/>
        </w:rPr>
        <w:t xml:space="preserve"> </w:t>
      </w:r>
      <w:r w:rsidRPr="008060A4">
        <w:rPr>
          <w:szCs w:val="21"/>
        </w:rPr>
        <w:t>脂肪酶去污力的测定方法</w:t>
      </w:r>
    </w:p>
    <w:p w14:paraId="57E27B89" w14:textId="77777777" w:rsidR="009A71A4" w:rsidRPr="008060A4" w:rsidRDefault="009A71A4" w:rsidP="009A71A4">
      <w:pPr>
        <w:rPr>
          <w:szCs w:val="21"/>
        </w:rPr>
      </w:pPr>
      <w:r w:rsidRPr="008060A4">
        <w:rPr>
          <w:szCs w:val="21"/>
        </w:rPr>
        <w:t xml:space="preserve">       </w:t>
      </w:r>
      <w:r w:rsidRPr="008060A4">
        <w:rPr>
          <w:szCs w:val="21"/>
        </w:rPr>
        <w:t>附录</w:t>
      </w:r>
      <w:r w:rsidR="008638FD">
        <w:rPr>
          <w:rFonts w:hint="eastAsia"/>
          <w:szCs w:val="21"/>
        </w:rPr>
        <w:t>C</w:t>
      </w:r>
      <w:r w:rsidRPr="008060A4">
        <w:rPr>
          <w:szCs w:val="21"/>
        </w:rPr>
        <w:t>：</w:t>
      </w:r>
      <w:r w:rsidRPr="008060A4">
        <w:rPr>
          <w:szCs w:val="21"/>
        </w:rPr>
        <w:t xml:space="preserve"> N</w:t>
      </w:r>
      <w:r w:rsidR="008638FD">
        <w:rPr>
          <w:szCs w:val="21"/>
        </w:rPr>
        <w:t>Z-0</w:t>
      </w:r>
      <w:r w:rsidR="008638FD">
        <w:rPr>
          <w:rFonts w:hint="eastAsia"/>
          <w:szCs w:val="21"/>
        </w:rPr>
        <w:t>1</w:t>
      </w:r>
      <w:r w:rsidRPr="008060A4">
        <w:rPr>
          <w:szCs w:val="21"/>
        </w:rPr>
        <w:t>（胡萝卜素猪油污布）的制备</w:t>
      </w:r>
    </w:p>
    <w:p w14:paraId="26AA2750" w14:textId="77777777" w:rsidR="009A71A4" w:rsidRPr="00FD4237" w:rsidRDefault="009A71A4" w:rsidP="00FD4237">
      <w:pPr>
        <w:rPr>
          <w:rFonts w:ascii="黑体" w:eastAsia="黑体" w:hAnsi="Arial" w:cs="Arial"/>
          <w:szCs w:val="21"/>
        </w:rPr>
      </w:pPr>
      <w:r w:rsidRPr="008060A4">
        <w:rPr>
          <w:szCs w:val="21"/>
        </w:rPr>
        <w:t xml:space="preserve">       </w:t>
      </w:r>
      <w:r w:rsidRPr="008060A4">
        <w:rPr>
          <w:szCs w:val="21"/>
        </w:rPr>
        <w:t>附录</w:t>
      </w:r>
      <w:r w:rsidR="008638FD">
        <w:rPr>
          <w:szCs w:val="21"/>
        </w:rPr>
        <w:t>D</w:t>
      </w:r>
      <w:r w:rsidRPr="008060A4">
        <w:rPr>
          <w:szCs w:val="21"/>
        </w:rPr>
        <w:t>：</w:t>
      </w:r>
      <w:r w:rsidRPr="008060A4">
        <w:rPr>
          <w:szCs w:val="21"/>
        </w:rPr>
        <w:t xml:space="preserve"> </w:t>
      </w:r>
      <w:bookmarkStart w:id="0" w:name="OLE_LINK1"/>
      <w:bookmarkStart w:id="1" w:name="OLE_LINK2"/>
      <w:r w:rsidRPr="008060A4">
        <w:rPr>
          <w:szCs w:val="21"/>
        </w:rPr>
        <w:t>脂肪酶粒度的测定</w:t>
      </w:r>
      <w:bookmarkEnd w:id="0"/>
      <w:bookmarkEnd w:id="1"/>
      <w:r w:rsidR="00F163D4">
        <w:rPr>
          <w:rFonts w:hint="eastAsia"/>
          <w:szCs w:val="21"/>
        </w:rPr>
        <w:t>-</w:t>
      </w:r>
      <w:r w:rsidR="00F163D4">
        <w:rPr>
          <w:szCs w:val="21"/>
        </w:rPr>
        <w:t>---</w:t>
      </w:r>
      <w:r w:rsidR="00F163D4">
        <w:rPr>
          <w:rFonts w:hint="eastAsia"/>
          <w:szCs w:val="21"/>
        </w:rPr>
        <w:t>筛分法</w:t>
      </w:r>
      <w:r w:rsidRPr="008060A4">
        <w:rPr>
          <w:szCs w:val="21"/>
        </w:rPr>
        <w:br/>
      </w:r>
    </w:p>
    <w:p w14:paraId="68B2FB28" w14:textId="77777777" w:rsidR="008707AD" w:rsidRPr="007B12A6" w:rsidRDefault="000F09D2">
      <w:pPr>
        <w:rPr>
          <w:rFonts w:eastAsia="黑体" w:hAnsi="黑体"/>
          <w:szCs w:val="21"/>
        </w:rPr>
      </w:pPr>
      <w:r w:rsidRPr="007B12A6">
        <w:rPr>
          <w:rFonts w:eastAsia="黑体" w:hAnsi="黑体" w:hint="eastAsia"/>
          <w:szCs w:val="21"/>
        </w:rPr>
        <w:t>五</w:t>
      </w:r>
      <w:r w:rsidR="00D328F6" w:rsidRPr="007B12A6">
        <w:rPr>
          <w:rFonts w:eastAsia="黑体" w:hAnsi="黑体" w:hint="eastAsia"/>
          <w:szCs w:val="21"/>
        </w:rPr>
        <w:t>、</w:t>
      </w:r>
      <w:r w:rsidR="00DD2A0D" w:rsidRPr="007B12A6">
        <w:rPr>
          <w:rFonts w:eastAsia="黑体" w:hAnsi="黑体" w:hint="eastAsia"/>
          <w:szCs w:val="21"/>
        </w:rPr>
        <w:t>主要内容的说明</w:t>
      </w:r>
    </w:p>
    <w:p w14:paraId="355A183B" w14:textId="77777777" w:rsidR="00212EE3" w:rsidRPr="00DD2A0D" w:rsidRDefault="00212EE3">
      <w:pPr>
        <w:rPr>
          <w:rFonts w:ascii="宋体" w:hAnsi="宋体"/>
          <w:kern w:val="0"/>
          <w:sz w:val="24"/>
        </w:rPr>
      </w:pPr>
    </w:p>
    <w:p w14:paraId="5C605C15" w14:textId="77777777" w:rsidR="00212EE3" w:rsidRPr="008060A4" w:rsidRDefault="0016371B">
      <w:pPr>
        <w:rPr>
          <w:rFonts w:ascii="宋体" w:hAnsi="宋体" w:hint="eastAsia"/>
          <w:kern w:val="0"/>
          <w:szCs w:val="21"/>
        </w:rPr>
      </w:pPr>
      <w:r w:rsidRPr="008060A4">
        <w:rPr>
          <w:rFonts w:ascii="宋体" w:hAnsi="宋体" w:hint="eastAsia"/>
          <w:kern w:val="0"/>
          <w:szCs w:val="21"/>
        </w:rPr>
        <w:t xml:space="preserve">    </w:t>
      </w:r>
      <w:r w:rsidR="00212EE3" w:rsidRPr="008060A4">
        <w:rPr>
          <w:rFonts w:ascii="宋体" w:hAnsi="宋体" w:hint="eastAsia"/>
          <w:kern w:val="0"/>
          <w:szCs w:val="21"/>
        </w:rPr>
        <w:t>本标准为首次制定，</w:t>
      </w:r>
      <w:r w:rsidR="004827F0" w:rsidRPr="008060A4">
        <w:rPr>
          <w:rFonts w:ascii="宋体" w:hAnsi="宋体" w:hint="eastAsia"/>
          <w:kern w:val="0"/>
          <w:szCs w:val="21"/>
        </w:rPr>
        <w:t>本</w:t>
      </w:r>
      <w:r w:rsidR="00C37F9F">
        <w:rPr>
          <w:rFonts w:ascii="宋体" w:hAnsi="宋体" w:hint="eastAsia"/>
          <w:kern w:val="0"/>
          <w:szCs w:val="21"/>
        </w:rPr>
        <w:t>标准建立了产品标准，同时建立了产品重要的检测方法</w:t>
      </w:r>
      <w:r w:rsidR="00C37F9F">
        <w:rPr>
          <w:rFonts w:hint="eastAsia"/>
        </w:rPr>
        <w:t>：</w:t>
      </w:r>
      <w:r w:rsidR="00C37F9F" w:rsidRPr="008060A4">
        <w:rPr>
          <w:szCs w:val="21"/>
        </w:rPr>
        <w:t>脂肪酶活力的测定方法</w:t>
      </w:r>
      <w:r w:rsidRPr="008060A4">
        <w:rPr>
          <w:rFonts w:ascii="宋体" w:hAnsi="宋体" w:hint="eastAsia"/>
          <w:kern w:val="0"/>
          <w:szCs w:val="21"/>
        </w:rPr>
        <w:t>，</w:t>
      </w:r>
      <w:r w:rsidR="00C37F9F" w:rsidRPr="008060A4">
        <w:rPr>
          <w:szCs w:val="21"/>
        </w:rPr>
        <w:t>脂肪酶去污力的测定方法</w:t>
      </w:r>
      <w:r w:rsidRPr="008060A4">
        <w:rPr>
          <w:rFonts w:ascii="宋体" w:hAnsi="宋体" w:hint="eastAsia"/>
          <w:kern w:val="0"/>
          <w:szCs w:val="21"/>
        </w:rPr>
        <w:t>，</w:t>
      </w:r>
      <w:r w:rsidR="00C37F9F" w:rsidRPr="008060A4">
        <w:rPr>
          <w:szCs w:val="21"/>
        </w:rPr>
        <w:t>脂肪酶粒度的测定</w:t>
      </w:r>
      <w:r w:rsidRPr="008060A4">
        <w:rPr>
          <w:rFonts w:ascii="宋体" w:hAnsi="宋体" w:hint="eastAsia"/>
          <w:kern w:val="0"/>
          <w:szCs w:val="21"/>
        </w:rPr>
        <w:t>等。</w:t>
      </w:r>
    </w:p>
    <w:p w14:paraId="77B98ADC" w14:textId="77777777" w:rsidR="00E34EDE" w:rsidRPr="007B12A6" w:rsidRDefault="00E34EDE">
      <w:pPr>
        <w:rPr>
          <w:rFonts w:eastAsia="黑体" w:hAnsi="黑体"/>
          <w:szCs w:val="21"/>
        </w:rPr>
      </w:pPr>
    </w:p>
    <w:p w14:paraId="24111615" w14:textId="77777777" w:rsidR="008707AD" w:rsidRPr="007B12A6" w:rsidRDefault="00E34EDE">
      <w:pPr>
        <w:rPr>
          <w:rFonts w:eastAsia="黑体" w:hAnsi="黑体"/>
          <w:szCs w:val="21"/>
        </w:rPr>
      </w:pPr>
      <w:r w:rsidRPr="007B12A6">
        <w:rPr>
          <w:rFonts w:eastAsia="黑体" w:hAnsi="黑体" w:hint="eastAsia"/>
          <w:szCs w:val="21"/>
        </w:rPr>
        <w:t>（一）</w:t>
      </w:r>
      <w:r w:rsidR="006E3559" w:rsidRPr="007B12A6">
        <w:rPr>
          <w:rFonts w:eastAsia="黑体" w:hAnsi="黑体" w:hint="eastAsia"/>
          <w:szCs w:val="21"/>
        </w:rPr>
        <w:t>范围</w:t>
      </w:r>
    </w:p>
    <w:p w14:paraId="3E88D65B" w14:textId="77777777" w:rsidR="006E3559" w:rsidRPr="008060A4" w:rsidRDefault="006E3559">
      <w:pPr>
        <w:rPr>
          <w:rFonts w:ascii="宋体" w:hAnsi="宋体" w:hint="eastAsia"/>
          <w:b/>
          <w:szCs w:val="21"/>
        </w:rPr>
      </w:pPr>
      <w:r w:rsidRPr="008060A4">
        <w:rPr>
          <w:rFonts w:ascii="宋体" w:hAnsi="宋体" w:hint="eastAsia"/>
          <w:b/>
          <w:szCs w:val="21"/>
        </w:rPr>
        <w:t xml:space="preserve">    </w:t>
      </w:r>
      <w:r w:rsidR="00875804" w:rsidRPr="008060A4">
        <w:rPr>
          <w:rFonts w:ascii="宋体" w:hAnsi="宋体" w:hint="eastAsia"/>
          <w:kern w:val="0"/>
          <w:szCs w:val="21"/>
        </w:rPr>
        <w:t>描述了本标准的主要技术内容和适用情况。</w:t>
      </w:r>
    </w:p>
    <w:p w14:paraId="229439C7" w14:textId="77777777" w:rsidR="00254D5F" w:rsidRPr="007B12A6" w:rsidRDefault="00E34EDE" w:rsidP="00254D5F">
      <w:pPr>
        <w:rPr>
          <w:rFonts w:eastAsia="黑体" w:hAnsi="黑体" w:hint="eastAsia"/>
          <w:szCs w:val="21"/>
        </w:rPr>
      </w:pPr>
      <w:r w:rsidRPr="007B12A6">
        <w:rPr>
          <w:rFonts w:eastAsia="黑体" w:hAnsi="黑体" w:hint="eastAsia"/>
          <w:szCs w:val="21"/>
        </w:rPr>
        <w:t>（二）</w:t>
      </w:r>
      <w:r w:rsidR="00254D5F" w:rsidRPr="007B12A6">
        <w:rPr>
          <w:rFonts w:eastAsia="黑体" w:hAnsi="黑体" w:hint="eastAsia"/>
          <w:szCs w:val="21"/>
        </w:rPr>
        <w:t>术语和定义</w:t>
      </w:r>
    </w:p>
    <w:p w14:paraId="2B793D2B" w14:textId="77777777" w:rsidR="00254D5F" w:rsidRPr="008638FD" w:rsidRDefault="004663DB" w:rsidP="00254D5F">
      <w:pPr>
        <w:rPr>
          <w:rFonts w:ascii="宋体" w:hAnsi="宋体"/>
          <w:kern w:val="0"/>
          <w:szCs w:val="21"/>
        </w:rPr>
      </w:pPr>
      <w:r w:rsidRPr="008638FD">
        <w:rPr>
          <w:rFonts w:ascii="宋体" w:hAnsi="宋体" w:hint="eastAsia"/>
          <w:kern w:val="0"/>
          <w:szCs w:val="21"/>
        </w:rPr>
        <w:t xml:space="preserve">    </w:t>
      </w:r>
      <w:r w:rsidR="00B26999" w:rsidRPr="008638FD">
        <w:rPr>
          <w:rFonts w:ascii="宋体" w:hAnsi="宋体" w:hint="eastAsia"/>
          <w:kern w:val="0"/>
          <w:szCs w:val="21"/>
        </w:rPr>
        <w:t>本标准的术语和定义参照了</w:t>
      </w:r>
      <w:r w:rsidRPr="008638FD">
        <w:rPr>
          <w:rFonts w:hint="eastAsia"/>
        </w:rPr>
        <w:t>现行的标准和文献，</w:t>
      </w:r>
      <w:r w:rsidR="00893C06" w:rsidRPr="008638FD">
        <w:rPr>
          <w:rFonts w:ascii="宋体" w:hAnsi="宋体" w:hint="eastAsia"/>
          <w:kern w:val="0"/>
          <w:szCs w:val="21"/>
        </w:rPr>
        <w:t>确定了本标准的术语和定义。</w:t>
      </w:r>
    </w:p>
    <w:p w14:paraId="652C6519" w14:textId="77777777" w:rsidR="00254D5F" w:rsidRPr="007B12A6" w:rsidRDefault="00E34EDE" w:rsidP="00254D5F">
      <w:pPr>
        <w:rPr>
          <w:rFonts w:eastAsia="黑体" w:hAnsi="黑体"/>
          <w:szCs w:val="21"/>
        </w:rPr>
      </w:pPr>
      <w:r w:rsidRPr="007B12A6">
        <w:rPr>
          <w:rFonts w:eastAsia="黑体" w:hAnsi="黑体" w:hint="eastAsia"/>
          <w:szCs w:val="21"/>
        </w:rPr>
        <w:t>（三）</w:t>
      </w:r>
      <w:r w:rsidR="00AC33DF" w:rsidRPr="007B12A6">
        <w:rPr>
          <w:rFonts w:eastAsia="黑体" w:hAnsi="黑体"/>
          <w:szCs w:val="21"/>
        </w:rPr>
        <w:t xml:space="preserve"> </w:t>
      </w:r>
      <w:r w:rsidR="00254D5F" w:rsidRPr="007B12A6">
        <w:rPr>
          <w:rFonts w:eastAsia="黑体" w:hAnsi="黑体" w:hint="eastAsia"/>
          <w:szCs w:val="21"/>
        </w:rPr>
        <w:t>产品分类</w:t>
      </w:r>
    </w:p>
    <w:p w14:paraId="732F5F0C" w14:textId="77777777" w:rsidR="00B87B7C" w:rsidRPr="008060A4" w:rsidRDefault="00B87B7C" w:rsidP="00B87B7C">
      <w:pPr>
        <w:pStyle w:val="21"/>
        <w:ind w:firstLineChars="199" w:firstLine="418"/>
        <w:rPr>
          <w:rFonts w:ascii="宋体" w:hAnsi="宋体" w:hint="eastAsia"/>
          <w:sz w:val="21"/>
          <w:szCs w:val="21"/>
        </w:rPr>
      </w:pPr>
      <w:r w:rsidRPr="008060A4">
        <w:rPr>
          <w:rFonts w:ascii="宋体" w:hAnsi="宋体" w:hint="eastAsia"/>
          <w:sz w:val="21"/>
          <w:szCs w:val="21"/>
        </w:rPr>
        <w:t>本标准按照脂肪酶的形态分为两类：</w:t>
      </w:r>
      <w:r w:rsidRPr="008060A4">
        <w:rPr>
          <w:sz w:val="21"/>
          <w:szCs w:val="21"/>
        </w:rPr>
        <w:t>液体剂型酶制剂和固体剂型酶制剂</w:t>
      </w:r>
      <w:r w:rsidR="00455AC6">
        <w:rPr>
          <w:rFonts w:hint="eastAsia"/>
          <w:sz w:val="21"/>
          <w:szCs w:val="21"/>
        </w:rPr>
        <w:t>。</w:t>
      </w:r>
    </w:p>
    <w:p w14:paraId="7B5E4FEF" w14:textId="77777777" w:rsidR="00254D5F" w:rsidRDefault="00E34EDE" w:rsidP="00254D5F">
      <w:pPr>
        <w:rPr>
          <w:rFonts w:ascii="宋体" w:hAnsi="宋体"/>
          <w:b/>
          <w:sz w:val="24"/>
        </w:rPr>
      </w:pPr>
      <w:r w:rsidRPr="007B12A6">
        <w:rPr>
          <w:rFonts w:eastAsia="黑体" w:hAnsi="黑体" w:hint="eastAsia"/>
          <w:szCs w:val="21"/>
        </w:rPr>
        <w:t>（四）</w:t>
      </w:r>
      <w:r w:rsidR="00C73D55" w:rsidRPr="007B12A6">
        <w:rPr>
          <w:rFonts w:eastAsia="黑体" w:hAnsi="黑体" w:hint="eastAsia"/>
          <w:szCs w:val="21"/>
        </w:rPr>
        <w:t>要求</w:t>
      </w:r>
    </w:p>
    <w:p w14:paraId="6C2D7856" w14:textId="77777777" w:rsidR="00C73D55" w:rsidRPr="007B12A6" w:rsidRDefault="00E34EDE" w:rsidP="00254D5F">
      <w:pPr>
        <w:rPr>
          <w:rFonts w:eastAsia="黑体" w:hAnsi="黑体"/>
          <w:szCs w:val="21"/>
        </w:rPr>
      </w:pPr>
      <w:r w:rsidRPr="007B12A6">
        <w:rPr>
          <w:rFonts w:eastAsia="黑体" w:hAnsi="黑体" w:hint="eastAsia"/>
          <w:szCs w:val="21"/>
        </w:rPr>
        <w:t>1.</w:t>
      </w:r>
      <w:r w:rsidRPr="007B12A6">
        <w:rPr>
          <w:rFonts w:eastAsia="黑体" w:hAnsi="黑体"/>
          <w:szCs w:val="21"/>
        </w:rPr>
        <w:t xml:space="preserve"> </w:t>
      </w:r>
      <w:r w:rsidR="00C73D55" w:rsidRPr="007B12A6">
        <w:rPr>
          <w:rFonts w:eastAsia="黑体" w:hAnsi="黑体" w:hint="eastAsia"/>
          <w:szCs w:val="21"/>
        </w:rPr>
        <w:t>感官要求</w:t>
      </w:r>
    </w:p>
    <w:p w14:paraId="276E6677" w14:textId="77777777" w:rsidR="00170495" w:rsidRPr="008060A4" w:rsidRDefault="00E07F67" w:rsidP="005214B2">
      <w:pPr>
        <w:ind w:firstLine="480"/>
        <w:rPr>
          <w:rFonts w:ascii="宋体" w:hAnsi="宋体" w:hint="eastAsia"/>
          <w:szCs w:val="21"/>
        </w:rPr>
      </w:pPr>
      <w:r w:rsidRPr="00B4168A">
        <w:rPr>
          <w:bCs/>
        </w:rPr>
        <w:t>本标准从色泽、气味</w:t>
      </w:r>
      <w:r>
        <w:rPr>
          <w:rFonts w:hint="eastAsia"/>
          <w:bCs/>
        </w:rPr>
        <w:t>、</w:t>
      </w:r>
      <w:r>
        <w:rPr>
          <w:bCs/>
        </w:rPr>
        <w:t>状态</w:t>
      </w:r>
      <w:r>
        <w:rPr>
          <w:rFonts w:hint="eastAsia"/>
          <w:bCs/>
        </w:rPr>
        <w:t>等</w:t>
      </w:r>
      <w:r w:rsidRPr="00B4168A">
        <w:rPr>
          <w:bCs/>
        </w:rPr>
        <w:t>方面对感官要求进行了规定</w:t>
      </w:r>
      <w:r>
        <w:rPr>
          <w:rFonts w:hint="eastAsia"/>
          <w:bCs/>
        </w:rPr>
        <w:t>。</w:t>
      </w:r>
      <w:r w:rsidR="00AB1614" w:rsidRPr="008060A4">
        <w:rPr>
          <w:rFonts w:ascii="宋体" w:hAnsi="宋体" w:hint="eastAsia"/>
          <w:szCs w:val="21"/>
        </w:rPr>
        <w:t>发酵产品</w:t>
      </w:r>
      <w:r w:rsidR="00CE0018" w:rsidRPr="008060A4">
        <w:rPr>
          <w:rFonts w:ascii="宋体" w:hAnsi="宋体" w:hint="eastAsia"/>
          <w:szCs w:val="21"/>
        </w:rPr>
        <w:t>由于生产过程比较复杂，每一批产品的颜色会有区别，但是产品颜色的深浅与酶活力的高低没有任何关系</w:t>
      </w:r>
      <w:r w:rsidR="00752622" w:rsidRPr="008060A4">
        <w:rPr>
          <w:rFonts w:ascii="宋体" w:hAnsi="宋体" w:hint="eastAsia"/>
          <w:szCs w:val="21"/>
        </w:rPr>
        <w:t>，</w:t>
      </w:r>
      <w:r w:rsidR="00CE0018" w:rsidRPr="008060A4">
        <w:rPr>
          <w:rFonts w:ascii="宋体" w:hAnsi="宋体" w:hint="eastAsia"/>
          <w:szCs w:val="21"/>
        </w:rPr>
        <w:t>所以在标准中规定了颜</w:t>
      </w:r>
      <w:r w:rsidR="00CE0018" w:rsidRPr="008060A4">
        <w:rPr>
          <w:rFonts w:ascii="宋体" w:hAnsi="宋体" w:hint="eastAsia"/>
          <w:szCs w:val="21"/>
        </w:rPr>
        <w:lastRenderedPageBreak/>
        <w:t>色是一个过渡色；同时产品会有一些</w:t>
      </w:r>
      <w:r w:rsidR="00AB1614" w:rsidRPr="008060A4">
        <w:rPr>
          <w:rFonts w:ascii="宋体" w:hAnsi="宋体" w:hint="eastAsia"/>
          <w:szCs w:val="21"/>
        </w:rPr>
        <w:t>特殊的“发酵”气味，经常会有客户询问厂家</w:t>
      </w:r>
      <w:r w:rsidR="00CE0018" w:rsidRPr="008060A4">
        <w:rPr>
          <w:rFonts w:ascii="宋体" w:hAnsi="宋体" w:hint="eastAsia"/>
          <w:szCs w:val="21"/>
        </w:rPr>
        <w:t>气味的问题，所以在标准中规定了产品可能有发酵气味。</w:t>
      </w:r>
      <w:r w:rsidR="009D75B2" w:rsidRPr="008060A4">
        <w:rPr>
          <w:rFonts w:ascii="宋体" w:hAnsi="宋体" w:hint="eastAsia"/>
          <w:szCs w:val="21"/>
        </w:rPr>
        <w:t>同时根据</w:t>
      </w:r>
      <w:r w:rsidR="002B28DC" w:rsidRPr="008060A4">
        <w:rPr>
          <w:rFonts w:ascii="宋体" w:hAnsi="宋体" w:hint="eastAsia"/>
          <w:szCs w:val="21"/>
        </w:rPr>
        <w:t>洗涤剂产品</w:t>
      </w:r>
      <w:r w:rsidR="009D75B2" w:rsidRPr="008060A4">
        <w:rPr>
          <w:rFonts w:ascii="宋体" w:hAnsi="宋体" w:hint="eastAsia"/>
          <w:szCs w:val="21"/>
        </w:rPr>
        <w:t>行业的特点</w:t>
      </w:r>
      <w:r w:rsidR="002B28DC" w:rsidRPr="008060A4">
        <w:rPr>
          <w:rFonts w:ascii="宋体" w:hAnsi="宋体" w:hint="eastAsia"/>
          <w:szCs w:val="21"/>
        </w:rPr>
        <w:t>，固体产品可以根据客户的要求，制成多种颜色。</w:t>
      </w:r>
    </w:p>
    <w:p w14:paraId="515DBA5F" w14:textId="77777777" w:rsidR="00C73D55" w:rsidRPr="007B12A6" w:rsidRDefault="00E34EDE" w:rsidP="00254D5F">
      <w:pPr>
        <w:rPr>
          <w:rFonts w:eastAsia="黑体" w:hAnsi="黑体"/>
          <w:szCs w:val="21"/>
        </w:rPr>
      </w:pPr>
      <w:r w:rsidRPr="007B12A6">
        <w:rPr>
          <w:rFonts w:eastAsia="黑体" w:hAnsi="黑体" w:hint="eastAsia"/>
          <w:szCs w:val="21"/>
        </w:rPr>
        <w:t>2.</w:t>
      </w:r>
      <w:r w:rsidRPr="007B12A6">
        <w:rPr>
          <w:rFonts w:eastAsia="黑体" w:hAnsi="黑体"/>
          <w:szCs w:val="21"/>
        </w:rPr>
        <w:t xml:space="preserve"> </w:t>
      </w:r>
      <w:r w:rsidR="00C73D55" w:rsidRPr="007B12A6">
        <w:rPr>
          <w:rFonts w:eastAsia="黑体" w:hAnsi="黑体" w:hint="eastAsia"/>
          <w:szCs w:val="21"/>
        </w:rPr>
        <w:t>理化要求</w:t>
      </w:r>
    </w:p>
    <w:p w14:paraId="13C3B1DF" w14:textId="77777777" w:rsidR="00192D82" w:rsidRPr="008060A4" w:rsidRDefault="00192D82" w:rsidP="0041260E">
      <w:pPr>
        <w:pStyle w:val="Minutesinfo"/>
        <w:ind w:firstLine="492"/>
        <w:rPr>
          <w:rFonts w:ascii="Times New Roman" w:hAnsi="Times New Roman" w:cs="Times New Roman"/>
          <w:kern w:val="2"/>
          <w:sz w:val="21"/>
          <w:szCs w:val="21"/>
          <w:lang w:eastAsia="zh-CN"/>
        </w:rPr>
      </w:pPr>
      <w:r w:rsidRPr="008060A4">
        <w:rPr>
          <w:rFonts w:ascii="Times New Roman" w:hAnsi="Times New Roman" w:cs="Times New Roman"/>
          <w:kern w:val="2"/>
          <w:sz w:val="21"/>
          <w:szCs w:val="21"/>
          <w:lang w:eastAsia="zh-CN"/>
        </w:rPr>
        <w:t>酶活力是产品的一个重要的理化指标，</w:t>
      </w:r>
      <w:r w:rsidR="00994763" w:rsidRPr="008060A4">
        <w:rPr>
          <w:rFonts w:ascii="Times New Roman" w:hAnsi="Times New Roman" w:cs="Times New Roman"/>
          <w:kern w:val="2"/>
          <w:sz w:val="21"/>
          <w:szCs w:val="21"/>
          <w:lang w:eastAsia="zh-CN"/>
        </w:rPr>
        <w:t>但同时</w:t>
      </w:r>
      <w:r w:rsidR="002C3214" w:rsidRPr="008060A4">
        <w:rPr>
          <w:rFonts w:ascii="Times New Roman" w:hAnsi="Times New Roman" w:cs="Times New Roman"/>
          <w:kern w:val="2"/>
          <w:sz w:val="21"/>
          <w:szCs w:val="21"/>
          <w:lang w:eastAsia="zh-CN"/>
        </w:rPr>
        <w:t>酶活力</w:t>
      </w:r>
      <w:r w:rsidR="00EB5CB5" w:rsidRPr="008060A4">
        <w:rPr>
          <w:rFonts w:ascii="Times New Roman" w:hAnsi="Times New Roman" w:cs="Times New Roman"/>
          <w:kern w:val="2"/>
          <w:sz w:val="21"/>
          <w:szCs w:val="21"/>
          <w:lang w:eastAsia="zh-CN"/>
        </w:rPr>
        <w:t>也</w:t>
      </w:r>
      <w:r w:rsidR="002C3214" w:rsidRPr="008060A4">
        <w:rPr>
          <w:rFonts w:ascii="Times New Roman" w:hAnsi="Times New Roman" w:cs="Times New Roman"/>
          <w:kern w:val="2"/>
          <w:sz w:val="21"/>
          <w:szCs w:val="21"/>
          <w:lang w:eastAsia="zh-CN"/>
        </w:rPr>
        <w:t>是一个商业指标，厂家可以根据客户的</w:t>
      </w:r>
      <w:r w:rsidR="007906BF" w:rsidRPr="008060A4">
        <w:rPr>
          <w:rFonts w:ascii="Times New Roman" w:hAnsi="Times New Roman" w:cs="Times New Roman"/>
          <w:kern w:val="2"/>
          <w:sz w:val="21"/>
          <w:szCs w:val="21"/>
          <w:lang w:eastAsia="zh-CN"/>
        </w:rPr>
        <w:t>要求，生产出各种酶活力的产品</w:t>
      </w:r>
      <w:r w:rsidR="002C3214" w:rsidRPr="008060A4">
        <w:rPr>
          <w:rFonts w:ascii="Times New Roman" w:hAnsi="Times New Roman" w:cs="Times New Roman"/>
          <w:kern w:val="2"/>
          <w:sz w:val="21"/>
          <w:szCs w:val="21"/>
          <w:lang w:eastAsia="zh-CN"/>
        </w:rPr>
        <w:t>。所以在标准中没有规定酶活力具体的数值。</w:t>
      </w:r>
      <w:r w:rsidR="008B2B88" w:rsidRPr="008060A4">
        <w:rPr>
          <w:rFonts w:ascii="Times New Roman" w:hAnsi="Times New Roman" w:cs="Times New Roman"/>
          <w:kern w:val="2"/>
          <w:sz w:val="21"/>
          <w:szCs w:val="21"/>
          <w:lang w:eastAsia="zh-CN"/>
        </w:rPr>
        <w:t>建议这个数值在合同中规定。</w:t>
      </w:r>
    </w:p>
    <w:p w14:paraId="558B65F1" w14:textId="77777777" w:rsidR="00115DEC" w:rsidRPr="000F6A02" w:rsidRDefault="00620B97" w:rsidP="00855843">
      <w:pPr>
        <w:pStyle w:val="Minutesinfo"/>
        <w:ind w:firstLine="492"/>
        <w:rPr>
          <w:rFonts w:ascii="Times New Roman" w:hAnsi="Times New Roman" w:cs="Times New Roman"/>
          <w:kern w:val="2"/>
          <w:sz w:val="21"/>
          <w:szCs w:val="21"/>
          <w:lang w:eastAsia="zh-CN"/>
        </w:rPr>
      </w:pPr>
      <w:r w:rsidRPr="000F6A02">
        <w:rPr>
          <w:rFonts w:ascii="Times New Roman" w:hAnsi="Times New Roman" w:cs="Times New Roman"/>
          <w:kern w:val="2"/>
          <w:sz w:val="21"/>
          <w:szCs w:val="21"/>
          <w:lang w:eastAsia="zh-CN"/>
        </w:rPr>
        <w:t>对于固体产品，规定了产品最小颗粒度指标。</w:t>
      </w:r>
      <w:r w:rsidR="0041260E" w:rsidRPr="000F6A02">
        <w:rPr>
          <w:rFonts w:ascii="Times New Roman" w:hAnsi="Times New Roman" w:cs="Times New Roman"/>
          <w:kern w:val="2"/>
          <w:sz w:val="21"/>
          <w:szCs w:val="21"/>
          <w:lang w:eastAsia="zh-CN"/>
        </w:rPr>
        <w:t>根据</w:t>
      </w:r>
      <w:r w:rsidR="0041260E" w:rsidRPr="000F6A02">
        <w:rPr>
          <w:rFonts w:ascii="Times New Roman" w:hAnsi="Times New Roman" w:cs="Times New Roman"/>
          <w:kern w:val="2"/>
          <w:sz w:val="21"/>
          <w:szCs w:val="21"/>
          <w:lang w:eastAsia="zh-CN"/>
        </w:rPr>
        <w:t>GB 30000.21</w:t>
      </w:r>
      <w:r w:rsidR="00F318DE" w:rsidRPr="000F6A02">
        <w:rPr>
          <w:rFonts w:ascii="Times New Roman" w:hAnsi="Times New Roman" w:cs="Times New Roman"/>
          <w:kern w:val="2"/>
          <w:sz w:val="21"/>
          <w:szCs w:val="21"/>
          <w:lang w:eastAsia="zh-CN"/>
        </w:rPr>
        <w:t>-2013</w:t>
      </w:r>
      <w:r w:rsidR="0041260E" w:rsidRPr="000F6A02">
        <w:rPr>
          <w:rFonts w:ascii="Times New Roman" w:hAnsi="Times New Roman" w:cs="Times New Roman"/>
          <w:kern w:val="2"/>
          <w:sz w:val="21"/>
          <w:szCs w:val="21"/>
          <w:lang w:eastAsia="zh-CN"/>
        </w:rPr>
        <w:t>《化学品分类和标签规范　第</w:t>
      </w:r>
      <w:r w:rsidR="0041260E" w:rsidRPr="000F6A02">
        <w:rPr>
          <w:rFonts w:ascii="Times New Roman" w:hAnsi="Times New Roman" w:cs="Times New Roman"/>
          <w:kern w:val="2"/>
          <w:sz w:val="21"/>
          <w:szCs w:val="21"/>
          <w:lang w:eastAsia="zh-CN"/>
        </w:rPr>
        <w:t>21</w:t>
      </w:r>
      <w:r w:rsidR="00372908" w:rsidRPr="000F6A02">
        <w:rPr>
          <w:rFonts w:ascii="Times New Roman" w:hAnsi="Times New Roman" w:cs="Times New Roman"/>
          <w:kern w:val="2"/>
          <w:sz w:val="21"/>
          <w:szCs w:val="21"/>
          <w:lang w:eastAsia="zh-CN"/>
        </w:rPr>
        <w:t>部分：呼吸道或皮肤致敏</w:t>
      </w:r>
      <w:r w:rsidR="00372908" w:rsidRPr="000F6A02">
        <w:rPr>
          <w:rFonts w:ascii="Times New Roman" w:hAnsi="Times New Roman" w:cs="Times New Roman" w:hint="eastAsia"/>
          <w:kern w:val="2"/>
          <w:sz w:val="21"/>
          <w:szCs w:val="21"/>
          <w:lang w:eastAsia="zh-CN"/>
        </w:rPr>
        <w:t>》，</w:t>
      </w:r>
      <w:r w:rsidR="0041260E" w:rsidRPr="000F6A02">
        <w:rPr>
          <w:rFonts w:ascii="Times New Roman" w:hAnsi="Times New Roman" w:cs="Times New Roman"/>
          <w:kern w:val="2"/>
          <w:sz w:val="21"/>
          <w:szCs w:val="21"/>
          <w:lang w:eastAsia="zh-CN"/>
        </w:rPr>
        <w:t>酶被分类为呼吸致敏物。</w:t>
      </w:r>
      <w:r w:rsidRPr="000F6A02">
        <w:rPr>
          <w:rFonts w:ascii="Times New Roman" w:hAnsi="Times New Roman" w:cs="Times New Roman"/>
          <w:kern w:val="2"/>
          <w:sz w:val="21"/>
          <w:szCs w:val="21"/>
          <w:lang w:eastAsia="zh-CN"/>
        </w:rPr>
        <w:t>粉末产品由于本身有很大粉尘，容易造成酶过敏，</w:t>
      </w:r>
      <w:r w:rsidR="0041260E" w:rsidRPr="000F6A02">
        <w:rPr>
          <w:rFonts w:ascii="Times New Roman" w:hAnsi="Times New Roman" w:cs="Times New Roman"/>
          <w:kern w:val="2"/>
          <w:sz w:val="21"/>
          <w:szCs w:val="21"/>
          <w:lang w:eastAsia="zh-CN"/>
        </w:rPr>
        <w:t>鉴于粉尘产品存在很大的安全隐患，容易造成操作人员和</w:t>
      </w:r>
      <w:r w:rsidR="00E70F3D" w:rsidRPr="000F6A02">
        <w:rPr>
          <w:rFonts w:ascii="Times New Roman" w:hAnsi="Times New Roman" w:cs="Times New Roman"/>
          <w:kern w:val="2"/>
          <w:sz w:val="21"/>
          <w:szCs w:val="21"/>
          <w:lang w:eastAsia="zh-CN"/>
        </w:rPr>
        <w:t>最终</w:t>
      </w:r>
      <w:r w:rsidR="0041260E" w:rsidRPr="000F6A02">
        <w:rPr>
          <w:rFonts w:ascii="Times New Roman" w:hAnsi="Times New Roman" w:cs="Times New Roman"/>
          <w:kern w:val="2"/>
          <w:sz w:val="21"/>
          <w:szCs w:val="21"/>
          <w:lang w:eastAsia="zh-CN"/>
        </w:rPr>
        <w:t>消费者的过敏</w:t>
      </w:r>
      <w:r w:rsidR="00115DEC" w:rsidRPr="000F6A02">
        <w:rPr>
          <w:rFonts w:ascii="Times New Roman" w:hAnsi="Times New Roman" w:cs="Times New Roman"/>
          <w:kern w:val="2"/>
          <w:sz w:val="21"/>
          <w:szCs w:val="21"/>
          <w:lang w:eastAsia="zh-CN"/>
        </w:rPr>
        <w:t>，</w:t>
      </w:r>
      <w:r w:rsidRPr="000F6A02">
        <w:rPr>
          <w:rFonts w:ascii="Times New Roman" w:hAnsi="Times New Roman" w:cs="Times New Roman"/>
          <w:kern w:val="2"/>
          <w:sz w:val="21"/>
          <w:szCs w:val="21"/>
          <w:lang w:eastAsia="zh-CN"/>
        </w:rPr>
        <w:t>所以不建议在</w:t>
      </w:r>
      <w:r w:rsidR="00EB355B" w:rsidRPr="000F6A02">
        <w:rPr>
          <w:rFonts w:ascii="Times New Roman" w:hAnsi="Times New Roman" w:cs="Times New Roman"/>
          <w:kern w:val="2"/>
          <w:sz w:val="21"/>
          <w:szCs w:val="21"/>
          <w:lang w:eastAsia="zh-CN"/>
        </w:rPr>
        <w:t>洗涤剂</w:t>
      </w:r>
      <w:r w:rsidRPr="000F6A02">
        <w:rPr>
          <w:rFonts w:ascii="Times New Roman" w:hAnsi="Times New Roman" w:cs="Times New Roman"/>
          <w:kern w:val="2"/>
          <w:sz w:val="21"/>
          <w:szCs w:val="21"/>
          <w:lang w:eastAsia="zh-CN"/>
        </w:rPr>
        <w:t>中</w:t>
      </w:r>
      <w:r w:rsidR="00EB355B" w:rsidRPr="000F6A02">
        <w:rPr>
          <w:rFonts w:ascii="Times New Roman" w:hAnsi="Times New Roman" w:cs="Times New Roman"/>
          <w:kern w:val="2"/>
          <w:sz w:val="21"/>
          <w:szCs w:val="21"/>
          <w:lang w:eastAsia="zh-CN"/>
        </w:rPr>
        <w:t>使用。</w:t>
      </w:r>
      <w:r w:rsidR="00812F0B" w:rsidRPr="000F6A02">
        <w:rPr>
          <w:rFonts w:ascii="Times New Roman" w:hAnsi="Times New Roman" w:cs="Times New Roman"/>
          <w:kern w:val="2"/>
          <w:sz w:val="21"/>
          <w:szCs w:val="21"/>
          <w:lang w:eastAsia="zh-CN"/>
        </w:rPr>
        <w:t>在洗涤剂中的酶制剂产品一般</w:t>
      </w:r>
      <w:r w:rsidR="00115DEC" w:rsidRPr="000F6A02">
        <w:rPr>
          <w:rFonts w:ascii="Times New Roman" w:hAnsi="Times New Roman" w:cs="Times New Roman"/>
          <w:kern w:val="2"/>
          <w:sz w:val="21"/>
          <w:szCs w:val="21"/>
          <w:lang w:eastAsia="zh-CN"/>
        </w:rPr>
        <w:t>为造粒产品，</w:t>
      </w:r>
      <w:r w:rsidR="009D75B2" w:rsidRPr="000F6A02">
        <w:rPr>
          <w:rFonts w:ascii="Times New Roman" w:hAnsi="Times New Roman" w:cs="Times New Roman"/>
          <w:kern w:val="2"/>
          <w:sz w:val="21"/>
          <w:szCs w:val="21"/>
          <w:lang w:eastAsia="zh-CN"/>
        </w:rPr>
        <w:t>通过造粒工艺，</w:t>
      </w:r>
      <w:r w:rsidR="007906BF" w:rsidRPr="000F6A02">
        <w:rPr>
          <w:rFonts w:ascii="Times New Roman" w:hAnsi="Times New Roman" w:cs="Times New Roman"/>
          <w:kern w:val="2"/>
          <w:sz w:val="21"/>
          <w:szCs w:val="21"/>
          <w:lang w:eastAsia="zh-CN"/>
        </w:rPr>
        <w:t>进行包被的颗粒</w:t>
      </w:r>
      <w:r w:rsidR="009D75B2" w:rsidRPr="000F6A02">
        <w:rPr>
          <w:rFonts w:ascii="Times New Roman" w:hAnsi="Times New Roman" w:cs="Times New Roman"/>
          <w:kern w:val="2"/>
          <w:sz w:val="21"/>
          <w:szCs w:val="21"/>
          <w:lang w:eastAsia="zh-CN"/>
        </w:rPr>
        <w:t>产品。通过样品检测和厂家内定指标的对比</w:t>
      </w:r>
      <w:r w:rsidR="00115DEC" w:rsidRPr="000F6A02">
        <w:rPr>
          <w:rFonts w:ascii="Times New Roman" w:hAnsi="Times New Roman" w:cs="Times New Roman"/>
          <w:kern w:val="2"/>
          <w:sz w:val="21"/>
          <w:szCs w:val="21"/>
          <w:lang w:eastAsia="zh-CN"/>
        </w:rPr>
        <w:t>，数值定为</w:t>
      </w:r>
      <w:r w:rsidR="00EB355B" w:rsidRPr="000F6A02">
        <w:rPr>
          <w:rFonts w:ascii="Times New Roman" w:hAnsi="Times New Roman" w:cs="Times New Roman"/>
          <w:kern w:val="2"/>
          <w:sz w:val="21"/>
          <w:szCs w:val="21"/>
          <w:lang w:eastAsia="zh-CN"/>
        </w:rPr>
        <w:t>粒度</w:t>
      </w:r>
      <w:r w:rsidR="00EB355B" w:rsidRPr="000F6A02">
        <w:rPr>
          <w:rFonts w:ascii="Times New Roman" w:hAnsi="Times New Roman" w:cs="Times New Roman"/>
          <w:kern w:val="2"/>
          <w:sz w:val="21"/>
          <w:szCs w:val="21"/>
          <w:lang w:eastAsia="zh-CN"/>
        </w:rPr>
        <w:t>&lt;150</w:t>
      </w:r>
      <w:r w:rsidR="0088085B" w:rsidRPr="000F6A02">
        <w:rPr>
          <w:rFonts w:ascii="Times New Roman" w:hAnsi="Times New Roman" w:cs="Times New Roman"/>
          <w:kern w:val="2"/>
          <w:sz w:val="21"/>
          <w:szCs w:val="21"/>
          <w:lang w:eastAsia="zh-CN"/>
        </w:rPr>
        <w:t xml:space="preserve"> </w:t>
      </w:r>
      <w:proofErr w:type="spellStart"/>
      <w:r w:rsidR="0088085B" w:rsidRPr="000F6A02">
        <w:rPr>
          <w:rFonts w:ascii="Times New Roman" w:eastAsia="MS Mincho" w:hAnsi="Times New Roman" w:cs="Times New Roman"/>
          <w:kern w:val="2"/>
          <w:sz w:val="21"/>
          <w:szCs w:val="21"/>
          <w:lang w:eastAsia="zh-CN"/>
        </w:rPr>
        <w:t>ɥ</w:t>
      </w:r>
      <w:r w:rsidR="0088085B" w:rsidRPr="000F6A02">
        <w:rPr>
          <w:rFonts w:ascii="Times New Roman" w:hAnsi="Times New Roman" w:cs="Times New Roman"/>
          <w:kern w:val="2"/>
          <w:sz w:val="21"/>
          <w:szCs w:val="21"/>
          <w:lang w:eastAsia="zh-CN"/>
        </w:rPr>
        <w:t>m</w:t>
      </w:r>
      <w:proofErr w:type="spellEnd"/>
      <w:r w:rsidR="0088085B" w:rsidRPr="000F6A02">
        <w:rPr>
          <w:rFonts w:ascii="Times New Roman" w:hAnsi="Times New Roman" w:cs="Times New Roman"/>
          <w:kern w:val="2"/>
          <w:sz w:val="21"/>
          <w:szCs w:val="21"/>
          <w:lang w:eastAsia="zh-CN"/>
        </w:rPr>
        <w:t xml:space="preserve"> </w:t>
      </w:r>
      <w:r w:rsidR="00EB355B" w:rsidRPr="000F6A02">
        <w:rPr>
          <w:rFonts w:ascii="Times New Roman" w:hAnsi="Times New Roman" w:cs="Times New Roman"/>
          <w:kern w:val="2"/>
          <w:sz w:val="21"/>
          <w:szCs w:val="21"/>
          <w:lang w:eastAsia="zh-CN"/>
        </w:rPr>
        <w:t>≤0.5%</w:t>
      </w:r>
      <w:r w:rsidR="00115DEC" w:rsidRPr="000F6A02">
        <w:rPr>
          <w:rFonts w:ascii="Times New Roman" w:hAnsi="Times New Roman" w:cs="Times New Roman"/>
          <w:kern w:val="2"/>
          <w:sz w:val="21"/>
          <w:szCs w:val="21"/>
          <w:lang w:eastAsia="zh-CN"/>
        </w:rPr>
        <w:t>。</w:t>
      </w:r>
    </w:p>
    <w:p w14:paraId="5FD2B5A7" w14:textId="77777777" w:rsidR="00B00870" w:rsidRPr="007B12A6" w:rsidRDefault="00E34EDE" w:rsidP="00B00870">
      <w:pPr>
        <w:rPr>
          <w:rFonts w:eastAsia="黑体" w:hAnsi="黑体" w:hint="eastAsia"/>
          <w:szCs w:val="21"/>
        </w:rPr>
      </w:pPr>
      <w:r w:rsidRPr="007B12A6">
        <w:rPr>
          <w:rFonts w:eastAsia="黑体" w:hAnsi="黑体" w:hint="eastAsia"/>
          <w:szCs w:val="21"/>
        </w:rPr>
        <w:t>（五）</w:t>
      </w:r>
      <w:r w:rsidRPr="007B12A6">
        <w:rPr>
          <w:rFonts w:eastAsia="黑体" w:hAnsi="黑体" w:hint="eastAsia"/>
          <w:szCs w:val="21"/>
        </w:rPr>
        <w:t xml:space="preserve"> </w:t>
      </w:r>
      <w:r w:rsidR="00A7585D" w:rsidRPr="007B12A6">
        <w:rPr>
          <w:rFonts w:eastAsia="黑体" w:hAnsi="黑体" w:hint="eastAsia"/>
          <w:szCs w:val="21"/>
        </w:rPr>
        <w:t>试验方法</w:t>
      </w:r>
    </w:p>
    <w:p w14:paraId="318F9F1C" w14:textId="77777777" w:rsidR="00A7585D" w:rsidRPr="008060A4" w:rsidRDefault="00153D43" w:rsidP="00B00870">
      <w:pPr>
        <w:rPr>
          <w:kern w:val="0"/>
          <w:szCs w:val="21"/>
        </w:rPr>
      </w:pPr>
      <w:r>
        <w:rPr>
          <w:rFonts w:ascii="宋体" w:hAnsi="宋体" w:hint="eastAsia"/>
          <w:b/>
          <w:sz w:val="24"/>
        </w:rPr>
        <w:t xml:space="preserve">    </w:t>
      </w:r>
      <w:r w:rsidR="00372908">
        <w:rPr>
          <w:kern w:val="0"/>
          <w:szCs w:val="21"/>
        </w:rPr>
        <w:t>本标准</w:t>
      </w:r>
      <w:r w:rsidR="00372908">
        <w:rPr>
          <w:rFonts w:hint="eastAsia"/>
          <w:kern w:val="0"/>
          <w:szCs w:val="21"/>
        </w:rPr>
        <w:t>包括了脂肪酶酶</w:t>
      </w:r>
      <w:r w:rsidR="00372908" w:rsidRPr="008060A4">
        <w:rPr>
          <w:kern w:val="0"/>
          <w:szCs w:val="21"/>
        </w:rPr>
        <w:t>活力，</w:t>
      </w:r>
      <w:r w:rsidR="00372908">
        <w:rPr>
          <w:rFonts w:hint="eastAsia"/>
          <w:szCs w:val="21"/>
        </w:rPr>
        <w:t>脂肪酶去污力</w:t>
      </w:r>
      <w:r w:rsidR="00372908">
        <w:rPr>
          <w:kern w:val="0"/>
          <w:szCs w:val="21"/>
        </w:rPr>
        <w:t>，粒度的</w:t>
      </w:r>
      <w:r w:rsidR="00372908">
        <w:rPr>
          <w:rFonts w:hint="eastAsia"/>
          <w:kern w:val="0"/>
          <w:szCs w:val="21"/>
        </w:rPr>
        <w:t>检测</w:t>
      </w:r>
      <w:r w:rsidR="00372908" w:rsidRPr="008060A4">
        <w:rPr>
          <w:kern w:val="0"/>
          <w:szCs w:val="21"/>
        </w:rPr>
        <w:t>方法。</w:t>
      </w:r>
      <w:r w:rsidR="00A7585D" w:rsidRPr="008060A4">
        <w:rPr>
          <w:kern w:val="0"/>
          <w:szCs w:val="21"/>
        </w:rPr>
        <w:t>通过比较现有的酶活力检测方法</w:t>
      </w:r>
      <w:r w:rsidR="00995F40" w:rsidRPr="00153D43">
        <w:rPr>
          <w:kern w:val="0"/>
          <w:szCs w:val="21"/>
        </w:rPr>
        <w:t>GB/T 23535-2009</w:t>
      </w:r>
      <w:r w:rsidR="00995F40" w:rsidRPr="00153D43">
        <w:rPr>
          <w:kern w:val="0"/>
          <w:szCs w:val="21"/>
        </w:rPr>
        <w:t>《脂肪酶制剂》和</w:t>
      </w:r>
      <w:r w:rsidR="00995F40" w:rsidRPr="00153D43">
        <w:rPr>
          <w:kern w:val="0"/>
          <w:szCs w:val="21"/>
        </w:rPr>
        <w:t>QB/T 1803-1993</w:t>
      </w:r>
      <w:r w:rsidR="00372908" w:rsidRPr="00153D43">
        <w:rPr>
          <w:kern w:val="0"/>
          <w:szCs w:val="21"/>
        </w:rPr>
        <w:t>《工业酶制剂通用试验方法》</w:t>
      </w:r>
      <w:r w:rsidR="00A7585D" w:rsidRPr="008060A4">
        <w:rPr>
          <w:kern w:val="0"/>
          <w:szCs w:val="21"/>
        </w:rPr>
        <w:t>，</w:t>
      </w:r>
      <w:r w:rsidR="00372908">
        <w:rPr>
          <w:rFonts w:hint="eastAsia"/>
          <w:kern w:val="0"/>
          <w:szCs w:val="21"/>
        </w:rPr>
        <w:t>对现有方法进行了优化，</w:t>
      </w:r>
      <w:r w:rsidR="00A7585D" w:rsidRPr="008060A4">
        <w:rPr>
          <w:kern w:val="0"/>
          <w:szCs w:val="21"/>
        </w:rPr>
        <w:t>形成了新版本的酶活力检测方法；同时，在现有国标</w:t>
      </w:r>
      <w:r w:rsidR="00A7585D" w:rsidRPr="008060A4">
        <w:rPr>
          <w:szCs w:val="21"/>
        </w:rPr>
        <w:t xml:space="preserve">GBT 13174-2008 </w:t>
      </w:r>
      <w:r w:rsidR="00A7585D" w:rsidRPr="008060A4">
        <w:rPr>
          <w:szCs w:val="21"/>
        </w:rPr>
        <w:t>《衣料用洗涤剂去污力及循环洗涤性能的测定》</w:t>
      </w:r>
      <w:r w:rsidR="00995F40">
        <w:rPr>
          <w:rFonts w:hint="eastAsia"/>
          <w:szCs w:val="21"/>
        </w:rPr>
        <w:t>等</w:t>
      </w:r>
      <w:r w:rsidR="00A7585D" w:rsidRPr="008060A4">
        <w:rPr>
          <w:szCs w:val="21"/>
        </w:rPr>
        <w:t>基础上，开发出更针对脂肪酶的污布，</w:t>
      </w:r>
      <w:r w:rsidR="00995F40">
        <w:rPr>
          <w:rFonts w:hint="eastAsia"/>
          <w:szCs w:val="21"/>
        </w:rPr>
        <w:t>形成了新的脂肪酶去污力的</w:t>
      </w:r>
      <w:r w:rsidR="00372908">
        <w:rPr>
          <w:rFonts w:hint="eastAsia"/>
          <w:szCs w:val="21"/>
        </w:rPr>
        <w:t>方法；对于颗粒产品，推荐了粒度检测方法。</w:t>
      </w:r>
    </w:p>
    <w:p w14:paraId="6DD7CE09" w14:textId="77777777" w:rsidR="00AC33DF" w:rsidRDefault="00AC33DF" w:rsidP="00AC33DF">
      <w:pPr>
        <w:pStyle w:val="a5"/>
        <w:ind w:firstLineChars="0" w:firstLine="0"/>
        <w:rPr>
          <w:rFonts w:hAnsi="宋体" w:hint="eastAsia"/>
          <w:b/>
          <w:sz w:val="24"/>
        </w:rPr>
      </w:pPr>
      <w:r>
        <w:rPr>
          <w:rFonts w:hAnsi="宋体"/>
          <w:b/>
          <w:sz w:val="24"/>
        </w:rPr>
        <w:t xml:space="preserve">  </w:t>
      </w:r>
    </w:p>
    <w:p w14:paraId="0B081972" w14:textId="77777777" w:rsidR="00B00870" w:rsidRPr="007B12A6" w:rsidRDefault="00E34EDE" w:rsidP="00B00870">
      <w:pPr>
        <w:rPr>
          <w:rFonts w:eastAsia="黑体" w:hAnsi="黑体"/>
          <w:szCs w:val="21"/>
        </w:rPr>
      </w:pPr>
      <w:r w:rsidRPr="007B12A6">
        <w:rPr>
          <w:rFonts w:eastAsia="黑体" w:hAnsi="黑体" w:hint="eastAsia"/>
          <w:szCs w:val="21"/>
        </w:rPr>
        <w:t>（六）</w:t>
      </w:r>
      <w:r w:rsidR="00AC33DF" w:rsidRPr="007B12A6">
        <w:rPr>
          <w:rFonts w:eastAsia="黑体" w:hAnsi="黑体"/>
          <w:szCs w:val="21"/>
        </w:rPr>
        <w:t xml:space="preserve"> </w:t>
      </w:r>
      <w:r w:rsidR="00B00870" w:rsidRPr="007B12A6">
        <w:rPr>
          <w:rFonts w:eastAsia="黑体" w:hAnsi="黑体" w:hint="eastAsia"/>
          <w:szCs w:val="21"/>
        </w:rPr>
        <w:t>检验规则</w:t>
      </w:r>
    </w:p>
    <w:p w14:paraId="50C4ECBA" w14:textId="77777777" w:rsidR="00B00870" w:rsidRPr="00850D40" w:rsidRDefault="00B00870" w:rsidP="00B00870">
      <w:pPr>
        <w:rPr>
          <w:rFonts w:ascii="宋体" w:hAnsi="宋体" w:hint="eastAsia"/>
          <w:kern w:val="0"/>
          <w:szCs w:val="21"/>
        </w:rPr>
      </w:pPr>
      <w:r w:rsidRPr="008060A4">
        <w:rPr>
          <w:rFonts w:ascii="宋体" w:hAnsi="宋体" w:hint="eastAsia"/>
          <w:szCs w:val="21"/>
        </w:rPr>
        <w:t xml:space="preserve">    </w:t>
      </w:r>
      <w:r w:rsidRPr="00850D40">
        <w:rPr>
          <w:rFonts w:ascii="宋体" w:hAnsi="宋体" w:hint="eastAsia"/>
          <w:kern w:val="0"/>
          <w:szCs w:val="21"/>
        </w:rPr>
        <w:t>检验规则包括</w:t>
      </w:r>
      <w:r w:rsidR="00195FAB">
        <w:rPr>
          <w:rFonts w:ascii="宋体" w:hAnsi="宋体" w:hint="eastAsia"/>
          <w:kern w:val="0"/>
          <w:szCs w:val="21"/>
        </w:rPr>
        <w:t>批次的确定</w:t>
      </w:r>
      <w:r w:rsidR="00FC3D7E">
        <w:rPr>
          <w:rFonts w:ascii="宋体" w:hAnsi="宋体" w:hint="eastAsia"/>
          <w:kern w:val="0"/>
          <w:szCs w:val="21"/>
        </w:rPr>
        <w:t>、取样规则、</w:t>
      </w:r>
      <w:r w:rsidRPr="00850D40">
        <w:rPr>
          <w:rFonts w:ascii="宋体" w:hAnsi="宋体" w:hint="eastAsia"/>
          <w:kern w:val="0"/>
          <w:szCs w:val="21"/>
        </w:rPr>
        <w:t>型式检验、出厂检验</w:t>
      </w:r>
      <w:r w:rsidR="00195FAB">
        <w:rPr>
          <w:rFonts w:ascii="宋体" w:hAnsi="宋体" w:hint="eastAsia"/>
          <w:kern w:val="0"/>
          <w:szCs w:val="21"/>
        </w:rPr>
        <w:t>、</w:t>
      </w:r>
      <w:r w:rsidR="00195FAB" w:rsidRPr="00850D40">
        <w:rPr>
          <w:rFonts w:ascii="宋体" w:hAnsi="宋体" w:hint="eastAsia"/>
          <w:kern w:val="0"/>
          <w:szCs w:val="21"/>
        </w:rPr>
        <w:t>判定规则</w:t>
      </w:r>
      <w:r w:rsidR="00195FAB">
        <w:rPr>
          <w:rFonts w:ascii="宋体" w:hAnsi="宋体" w:hint="eastAsia"/>
          <w:kern w:val="0"/>
          <w:szCs w:val="21"/>
        </w:rPr>
        <w:t>等</w:t>
      </w:r>
      <w:r w:rsidRPr="00850D40">
        <w:rPr>
          <w:rFonts w:ascii="宋体" w:hAnsi="宋体" w:hint="eastAsia"/>
          <w:kern w:val="0"/>
          <w:szCs w:val="21"/>
        </w:rPr>
        <w:t>内容，对其都做了具体说明。</w:t>
      </w:r>
    </w:p>
    <w:p w14:paraId="2DBA6BE5" w14:textId="77777777" w:rsidR="00B00870" w:rsidRPr="00C17738" w:rsidRDefault="00B00870" w:rsidP="00B00870">
      <w:pPr>
        <w:rPr>
          <w:rFonts w:ascii="宋体" w:hAnsi="宋体" w:hint="eastAsia"/>
          <w:sz w:val="24"/>
        </w:rPr>
      </w:pPr>
      <w:r w:rsidRPr="00C17738">
        <w:rPr>
          <w:rFonts w:ascii="宋体" w:hAnsi="宋体"/>
          <w:sz w:val="24"/>
        </w:rPr>
        <w:t xml:space="preserve">    </w:t>
      </w:r>
    </w:p>
    <w:p w14:paraId="63C9FF3D" w14:textId="77777777" w:rsidR="00B00870" w:rsidRDefault="00E34EDE" w:rsidP="00B00870">
      <w:pPr>
        <w:rPr>
          <w:rFonts w:ascii="宋体" w:hAnsi="宋体"/>
          <w:b/>
          <w:sz w:val="24"/>
        </w:rPr>
      </w:pPr>
      <w:r w:rsidRPr="007B12A6">
        <w:rPr>
          <w:rFonts w:eastAsia="黑体" w:hAnsi="黑体" w:hint="eastAsia"/>
          <w:szCs w:val="21"/>
        </w:rPr>
        <w:t>（七）</w:t>
      </w:r>
      <w:r w:rsidRPr="007B12A6">
        <w:rPr>
          <w:rFonts w:eastAsia="黑体" w:hAnsi="黑体" w:hint="eastAsia"/>
          <w:szCs w:val="21"/>
        </w:rPr>
        <w:t xml:space="preserve"> </w:t>
      </w:r>
      <w:r w:rsidR="00B00870" w:rsidRPr="007B12A6">
        <w:rPr>
          <w:rFonts w:eastAsia="黑体" w:hAnsi="黑体" w:hint="eastAsia"/>
          <w:szCs w:val="21"/>
        </w:rPr>
        <w:t>标志、包装</w:t>
      </w:r>
    </w:p>
    <w:p w14:paraId="5751B933" w14:textId="77777777" w:rsidR="00B00870" w:rsidRPr="00850D40" w:rsidRDefault="00153D43" w:rsidP="00153D43">
      <w:pPr>
        <w:rPr>
          <w:rFonts w:ascii="宋体" w:hAnsi="宋体"/>
          <w:kern w:val="0"/>
          <w:szCs w:val="21"/>
        </w:rPr>
      </w:pPr>
      <w:r w:rsidRPr="00850D40">
        <w:rPr>
          <w:rFonts w:ascii="宋体" w:hAnsi="宋体" w:hint="eastAsia"/>
          <w:kern w:val="0"/>
          <w:szCs w:val="21"/>
        </w:rPr>
        <w:t xml:space="preserve">    </w:t>
      </w:r>
      <w:r w:rsidR="00B00870" w:rsidRPr="00850D40">
        <w:rPr>
          <w:rFonts w:ascii="宋体" w:hAnsi="宋体"/>
          <w:kern w:val="0"/>
          <w:szCs w:val="21"/>
        </w:rPr>
        <w:t>产品的外包装宜使用符合GB/T 191 要求的标志。关于产品标签，规定了一些通用要求：如产品名称、净含量、生产者和（或）经销者的名称、地址和联系方式、生产日期和保质期、贮存条件、批号及其他需要标示的内容。同时化学品应该有安全标签，建议安全标签的内容应该符合GB15258《化学品安全标签编写规定》的要求。</w:t>
      </w:r>
    </w:p>
    <w:p w14:paraId="753AC4E6" w14:textId="77777777" w:rsidR="007337E7" w:rsidRPr="00C17738" w:rsidRDefault="007337E7" w:rsidP="007337E7">
      <w:pPr>
        <w:rPr>
          <w:rFonts w:ascii="宋体" w:hAnsi="宋体" w:hint="eastAsia"/>
          <w:sz w:val="24"/>
        </w:rPr>
      </w:pPr>
      <w:r w:rsidRPr="00C17738">
        <w:rPr>
          <w:rFonts w:ascii="宋体" w:hAnsi="宋体"/>
          <w:sz w:val="24"/>
        </w:rPr>
        <w:t xml:space="preserve">    </w:t>
      </w:r>
    </w:p>
    <w:p w14:paraId="6AA0908E" w14:textId="77777777" w:rsidR="007337E7" w:rsidRPr="007B12A6" w:rsidRDefault="007337E7" w:rsidP="007337E7">
      <w:pPr>
        <w:rPr>
          <w:rFonts w:eastAsia="黑体" w:hAnsi="黑体"/>
          <w:szCs w:val="21"/>
        </w:rPr>
      </w:pPr>
      <w:r w:rsidRPr="007B12A6">
        <w:rPr>
          <w:rFonts w:eastAsia="黑体" w:hAnsi="黑体" w:hint="eastAsia"/>
          <w:szCs w:val="21"/>
        </w:rPr>
        <w:t>（八）</w:t>
      </w:r>
      <w:r w:rsidRPr="007B12A6">
        <w:rPr>
          <w:rFonts w:eastAsia="黑体" w:hAnsi="黑体" w:hint="eastAsia"/>
          <w:szCs w:val="21"/>
        </w:rPr>
        <w:t xml:space="preserve"> </w:t>
      </w:r>
      <w:r w:rsidRPr="007B12A6">
        <w:rPr>
          <w:rFonts w:eastAsia="黑体" w:hAnsi="黑体" w:hint="eastAsia"/>
          <w:szCs w:val="21"/>
        </w:rPr>
        <w:t>保质期</w:t>
      </w:r>
    </w:p>
    <w:p w14:paraId="2CD69218" w14:textId="77777777" w:rsidR="00925C06" w:rsidRDefault="00850D40" w:rsidP="00925C06">
      <w:pPr>
        <w:spacing w:line="360" w:lineRule="auto"/>
        <w:ind w:firstLine="480"/>
        <w:rPr>
          <w:kern w:val="0"/>
          <w:szCs w:val="21"/>
        </w:rPr>
      </w:pPr>
      <w:r w:rsidRPr="00FC3D7E">
        <w:rPr>
          <w:rFonts w:hint="eastAsia"/>
          <w:kern w:val="0"/>
          <w:szCs w:val="21"/>
        </w:rPr>
        <w:t>产品保质期建议由厂家自己根据稳定性数据决定。</w:t>
      </w:r>
    </w:p>
    <w:p w14:paraId="3EAF7BE2" w14:textId="77777777" w:rsidR="0092268C" w:rsidRPr="00E70F3D" w:rsidRDefault="0092268C" w:rsidP="00925C06">
      <w:pPr>
        <w:spacing w:line="360" w:lineRule="auto"/>
        <w:ind w:firstLine="480"/>
        <w:rPr>
          <w:rFonts w:ascii="宋体" w:hAnsi="宋体" w:hint="eastAsia"/>
          <w:color w:val="FF0000"/>
          <w:sz w:val="24"/>
        </w:rPr>
      </w:pPr>
    </w:p>
    <w:p w14:paraId="6D306CC8" w14:textId="77777777" w:rsidR="00B00870" w:rsidRPr="00FD4237" w:rsidRDefault="00F47DE5" w:rsidP="00B00870">
      <w:pPr>
        <w:rPr>
          <w:rFonts w:ascii="黑体" w:eastAsia="黑体" w:hAnsi="Arial" w:cs="Arial"/>
          <w:szCs w:val="21"/>
        </w:rPr>
      </w:pPr>
      <w:r w:rsidRPr="00FD4237">
        <w:rPr>
          <w:rFonts w:ascii="黑体" w:eastAsia="黑体" w:hAnsi="Arial" w:cs="Arial" w:hint="eastAsia"/>
          <w:szCs w:val="21"/>
        </w:rPr>
        <w:t>六</w:t>
      </w:r>
      <w:r w:rsidR="004827F0" w:rsidRPr="00FD4237">
        <w:rPr>
          <w:rFonts w:ascii="黑体" w:eastAsia="黑体" w:hAnsi="Arial" w:cs="Arial" w:hint="eastAsia"/>
          <w:szCs w:val="21"/>
        </w:rPr>
        <w:t>、</w:t>
      </w:r>
      <w:r w:rsidR="00F956DA" w:rsidRPr="00FD4237">
        <w:rPr>
          <w:rFonts w:ascii="黑体" w:eastAsia="黑体" w:hAnsi="Arial" w:cs="Arial" w:hint="eastAsia"/>
          <w:szCs w:val="21"/>
        </w:rPr>
        <w:t>检测方法</w:t>
      </w:r>
      <w:r w:rsidR="00B00870" w:rsidRPr="00FD4237">
        <w:rPr>
          <w:rFonts w:ascii="黑体" w:eastAsia="黑体" w:hAnsi="Arial" w:cs="Arial" w:hint="eastAsia"/>
          <w:szCs w:val="21"/>
        </w:rPr>
        <w:t>的建立和验证</w:t>
      </w:r>
    </w:p>
    <w:p w14:paraId="75CA3322" w14:textId="77777777" w:rsidR="00F956DA" w:rsidRPr="004973F4" w:rsidRDefault="00F956DA" w:rsidP="00254D5F">
      <w:pPr>
        <w:rPr>
          <w:rFonts w:ascii="宋体" w:hAnsi="宋体"/>
          <w:b/>
          <w:bCs/>
          <w:sz w:val="24"/>
        </w:rPr>
      </w:pPr>
    </w:p>
    <w:p w14:paraId="69189091" w14:textId="77777777" w:rsidR="00B5697E" w:rsidRPr="007B12A6" w:rsidRDefault="00B5697E" w:rsidP="00B5697E">
      <w:pPr>
        <w:rPr>
          <w:rFonts w:eastAsia="黑体" w:hAnsi="黑体"/>
          <w:szCs w:val="21"/>
        </w:rPr>
      </w:pPr>
      <w:r>
        <w:rPr>
          <w:rFonts w:eastAsia="黑体" w:hAnsi="黑体" w:hint="eastAsia"/>
          <w:szCs w:val="21"/>
        </w:rPr>
        <w:t>（一）</w:t>
      </w:r>
      <w:r w:rsidRPr="007B12A6">
        <w:rPr>
          <w:rFonts w:eastAsia="黑体" w:hAnsi="黑体" w:hint="eastAsia"/>
          <w:szCs w:val="21"/>
        </w:rPr>
        <w:t>酶活力检测方法</w:t>
      </w:r>
    </w:p>
    <w:p w14:paraId="6E6EF632" w14:textId="77777777" w:rsidR="00B5697E" w:rsidRPr="004973F4" w:rsidRDefault="00B5697E" w:rsidP="00B5697E">
      <w:pPr>
        <w:ind w:left="1110"/>
        <w:rPr>
          <w:rFonts w:ascii="宋体" w:hAnsi="宋体" w:hint="eastAsia"/>
          <w:b/>
          <w:bCs/>
          <w:sz w:val="24"/>
        </w:rPr>
      </w:pPr>
    </w:p>
    <w:p w14:paraId="31E7CF1B" w14:textId="77777777" w:rsidR="00B5697E" w:rsidRDefault="002F64FD" w:rsidP="002F64FD">
      <w:pPr>
        <w:rPr>
          <w:rFonts w:eastAsia="黑体" w:hAnsi="黑体"/>
          <w:szCs w:val="21"/>
        </w:rPr>
      </w:pPr>
      <w:r>
        <w:rPr>
          <w:rFonts w:eastAsia="黑体" w:hAnsi="黑体" w:hint="eastAsia"/>
          <w:szCs w:val="21"/>
        </w:rPr>
        <w:t xml:space="preserve">1. </w:t>
      </w:r>
      <w:r w:rsidR="00B5697E" w:rsidRPr="00153D43">
        <w:rPr>
          <w:rFonts w:eastAsia="黑体" w:hAnsi="黑体" w:hint="eastAsia"/>
          <w:szCs w:val="21"/>
        </w:rPr>
        <w:t>方法介绍</w:t>
      </w:r>
    </w:p>
    <w:p w14:paraId="25010ADD" w14:textId="77777777" w:rsidR="00B5697E" w:rsidRPr="00153D43" w:rsidRDefault="00B5697E" w:rsidP="00B5697E">
      <w:pPr>
        <w:spacing w:line="360" w:lineRule="auto"/>
        <w:rPr>
          <w:kern w:val="0"/>
          <w:szCs w:val="21"/>
        </w:rPr>
      </w:pPr>
      <w:r w:rsidRPr="008060A4">
        <w:rPr>
          <w:szCs w:val="21"/>
        </w:rPr>
        <w:t xml:space="preserve">    </w:t>
      </w:r>
      <w:r w:rsidRPr="00153D43">
        <w:rPr>
          <w:kern w:val="0"/>
          <w:szCs w:val="21"/>
        </w:rPr>
        <w:t>该标准引用的脂肪酶活力分析方法基于</w:t>
      </w:r>
      <w:r w:rsidRPr="00153D43">
        <w:rPr>
          <w:kern w:val="0"/>
          <w:szCs w:val="21"/>
        </w:rPr>
        <w:t>GB/T 23535-2009</w:t>
      </w:r>
      <w:r w:rsidRPr="00153D43">
        <w:rPr>
          <w:kern w:val="0"/>
          <w:szCs w:val="21"/>
        </w:rPr>
        <w:t>《脂肪酶制剂》和</w:t>
      </w:r>
      <w:r w:rsidRPr="00153D43">
        <w:rPr>
          <w:kern w:val="0"/>
          <w:szCs w:val="21"/>
        </w:rPr>
        <w:t>QB/T 1803-1993</w:t>
      </w:r>
      <w:r w:rsidRPr="00153D43">
        <w:rPr>
          <w:kern w:val="0"/>
          <w:szCs w:val="21"/>
        </w:rPr>
        <w:t>《工业酶制剂通用试验方法》，仅针对方法在多年的运用中的经验和问题进行修订。在修订过程中，考察了方法的底物的乳化，乳化剂浓度，不同厂家</w:t>
      </w:r>
      <w:r w:rsidRPr="00153D43">
        <w:rPr>
          <w:kern w:val="0"/>
          <w:szCs w:val="21"/>
        </w:rPr>
        <w:t>PVA</w:t>
      </w:r>
      <w:r w:rsidRPr="00153D43">
        <w:rPr>
          <w:kern w:val="0"/>
          <w:szCs w:val="21"/>
        </w:rPr>
        <w:t>和橄榄油对试验的影响，不同的缓冲液，溶液有效期，样品的稀释方式，滴定时加水量，样品线性，还引入了自动滴定仪作为滴定设备。</w:t>
      </w:r>
    </w:p>
    <w:p w14:paraId="340A81C6" w14:textId="77777777" w:rsidR="00B5697E" w:rsidRPr="00153D43" w:rsidRDefault="00B5697E" w:rsidP="00B5697E">
      <w:pPr>
        <w:spacing w:line="360" w:lineRule="auto"/>
        <w:rPr>
          <w:kern w:val="0"/>
          <w:szCs w:val="21"/>
        </w:rPr>
      </w:pPr>
      <w:r w:rsidRPr="00153D43">
        <w:rPr>
          <w:kern w:val="0"/>
          <w:szCs w:val="21"/>
        </w:rPr>
        <w:lastRenderedPageBreak/>
        <w:t xml:space="preserve">    </w:t>
      </w:r>
      <w:r w:rsidRPr="00153D43">
        <w:rPr>
          <w:kern w:val="0"/>
          <w:szCs w:val="21"/>
        </w:rPr>
        <w:t>通过统计学分析对滴定法测定脂肪酶活力的分析方法进行方法学验证，</w:t>
      </w:r>
      <w:r w:rsidRPr="00153D43">
        <w:rPr>
          <w:kern w:val="0"/>
          <w:szCs w:val="21"/>
        </w:rPr>
        <w:t xml:space="preserve"> </w:t>
      </w:r>
      <w:r w:rsidRPr="00153D43">
        <w:rPr>
          <w:kern w:val="0"/>
          <w:szCs w:val="21"/>
        </w:rPr>
        <w:t>统计软件</w:t>
      </w:r>
      <w:r w:rsidRPr="00153D43">
        <w:rPr>
          <w:kern w:val="0"/>
          <w:szCs w:val="21"/>
        </w:rPr>
        <w:t>SAS JMP 11.0</w:t>
      </w:r>
      <w:r w:rsidRPr="00153D43">
        <w:rPr>
          <w:kern w:val="0"/>
          <w:szCs w:val="21"/>
        </w:rPr>
        <w:t>和</w:t>
      </w:r>
      <w:r w:rsidRPr="00153D43">
        <w:rPr>
          <w:kern w:val="0"/>
          <w:szCs w:val="21"/>
        </w:rPr>
        <w:t>Excel</w:t>
      </w:r>
      <w:r w:rsidRPr="00153D43">
        <w:rPr>
          <w:kern w:val="0"/>
          <w:szCs w:val="21"/>
        </w:rPr>
        <w:t>用于本报告中所有统计分析。</w:t>
      </w:r>
    </w:p>
    <w:p w14:paraId="12215955" w14:textId="77777777" w:rsidR="00B5697E" w:rsidRPr="00153D43" w:rsidRDefault="00B5697E" w:rsidP="00B5697E">
      <w:pPr>
        <w:spacing w:before="60" w:after="60" w:line="360" w:lineRule="auto"/>
        <w:rPr>
          <w:kern w:val="0"/>
          <w:szCs w:val="21"/>
        </w:rPr>
      </w:pPr>
      <w:r w:rsidRPr="00153D43">
        <w:rPr>
          <w:kern w:val="0"/>
          <w:szCs w:val="21"/>
        </w:rPr>
        <w:t xml:space="preserve">    </w:t>
      </w:r>
      <w:r w:rsidRPr="00153D43">
        <w:rPr>
          <w:kern w:val="0"/>
          <w:szCs w:val="21"/>
        </w:rPr>
        <w:t>相对于</w:t>
      </w:r>
      <w:r w:rsidRPr="00153D43">
        <w:rPr>
          <w:kern w:val="0"/>
          <w:szCs w:val="21"/>
        </w:rPr>
        <w:t>GB/T 23535-2009</w:t>
      </w:r>
      <w:r w:rsidRPr="00153D43">
        <w:rPr>
          <w:kern w:val="0"/>
          <w:szCs w:val="21"/>
        </w:rPr>
        <w:t>《脂肪酶制剂》和</w:t>
      </w:r>
      <w:r w:rsidRPr="00153D43">
        <w:rPr>
          <w:kern w:val="0"/>
          <w:szCs w:val="21"/>
        </w:rPr>
        <w:t>QB/T 1803-1993</w:t>
      </w:r>
      <w:r w:rsidRPr="00153D43">
        <w:rPr>
          <w:kern w:val="0"/>
          <w:szCs w:val="21"/>
        </w:rPr>
        <w:t>《工业酶制剂通用试验方法》，本方法有如下更新：</w:t>
      </w:r>
    </w:p>
    <w:p w14:paraId="246CC189" w14:textId="77777777" w:rsidR="00B5697E" w:rsidRPr="008060A4" w:rsidRDefault="00B5697E" w:rsidP="00B5697E">
      <w:pPr>
        <w:widowControl/>
        <w:overflowPunct w:val="0"/>
        <w:autoSpaceDE w:val="0"/>
        <w:autoSpaceDN w:val="0"/>
        <w:adjustRightInd w:val="0"/>
        <w:spacing w:after="40" w:line="360" w:lineRule="auto"/>
        <w:ind w:left="1200"/>
        <w:jc w:val="left"/>
        <w:textAlignment w:val="baseline"/>
        <w:rPr>
          <w:szCs w:val="21"/>
        </w:rPr>
      </w:pPr>
      <w:r>
        <w:rPr>
          <w:rFonts w:hint="eastAsia"/>
          <w:szCs w:val="21"/>
        </w:rPr>
        <w:t>——</w:t>
      </w:r>
      <w:r w:rsidRPr="008060A4">
        <w:rPr>
          <w:szCs w:val="21"/>
        </w:rPr>
        <w:t>去除了活力单位</w:t>
      </w:r>
      <w:r w:rsidRPr="008060A4">
        <w:rPr>
          <w:szCs w:val="21"/>
        </w:rPr>
        <w:t>u/mL</w:t>
      </w:r>
      <w:r w:rsidRPr="008060A4">
        <w:rPr>
          <w:szCs w:val="21"/>
        </w:rPr>
        <w:t>，只</w:t>
      </w:r>
      <w:r>
        <w:rPr>
          <w:rFonts w:hint="eastAsia"/>
          <w:szCs w:val="21"/>
        </w:rPr>
        <w:t>保留</w:t>
      </w:r>
      <w:r w:rsidRPr="008060A4">
        <w:rPr>
          <w:szCs w:val="21"/>
        </w:rPr>
        <w:t>u/g</w:t>
      </w:r>
      <w:r w:rsidRPr="008060A4">
        <w:rPr>
          <w:szCs w:val="21"/>
        </w:rPr>
        <w:t>；</w:t>
      </w:r>
    </w:p>
    <w:p w14:paraId="7B496C53" w14:textId="77777777" w:rsidR="00B5697E" w:rsidRPr="008060A4" w:rsidRDefault="00B5697E" w:rsidP="00B5697E">
      <w:pPr>
        <w:widowControl/>
        <w:overflowPunct w:val="0"/>
        <w:autoSpaceDE w:val="0"/>
        <w:autoSpaceDN w:val="0"/>
        <w:adjustRightInd w:val="0"/>
        <w:spacing w:after="40" w:line="360" w:lineRule="auto"/>
        <w:ind w:left="1200"/>
        <w:jc w:val="left"/>
        <w:textAlignment w:val="baseline"/>
        <w:rPr>
          <w:szCs w:val="21"/>
        </w:rPr>
      </w:pPr>
      <w:r>
        <w:rPr>
          <w:rFonts w:hint="eastAsia"/>
          <w:szCs w:val="21"/>
        </w:rPr>
        <w:t>——</w:t>
      </w:r>
      <w:r w:rsidRPr="008060A4">
        <w:rPr>
          <w:szCs w:val="21"/>
        </w:rPr>
        <w:t>去除了</w:t>
      </w:r>
      <w:r w:rsidRPr="008060A4">
        <w:rPr>
          <w:szCs w:val="21"/>
        </w:rPr>
        <w:t>pH</w:t>
      </w:r>
      <w:r w:rsidRPr="008060A4">
        <w:rPr>
          <w:szCs w:val="21"/>
        </w:rPr>
        <w:t>计滴定法，增加了自动电位滴定法；</w:t>
      </w:r>
    </w:p>
    <w:p w14:paraId="4ACD97E6" w14:textId="77777777" w:rsidR="00B5697E" w:rsidRPr="008060A4" w:rsidRDefault="00B5697E" w:rsidP="00B5697E">
      <w:pPr>
        <w:widowControl/>
        <w:overflowPunct w:val="0"/>
        <w:autoSpaceDE w:val="0"/>
        <w:autoSpaceDN w:val="0"/>
        <w:adjustRightInd w:val="0"/>
        <w:spacing w:after="40" w:line="360" w:lineRule="auto"/>
        <w:ind w:left="1200"/>
        <w:jc w:val="left"/>
        <w:textAlignment w:val="baseline"/>
        <w:rPr>
          <w:szCs w:val="21"/>
        </w:rPr>
      </w:pPr>
      <w:r>
        <w:rPr>
          <w:rFonts w:hint="eastAsia"/>
          <w:szCs w:val="21"/>
        </w:rPr>
        <w:t>——</w:t>
      </w:r>
      <w:r w:rsidRPr="008060A4">
        <w:rPr>
          <w:szCs w:val="21"/>
        </w:rPr>
        <w:t>PVA</w:t>
      </w:r>
      <w:r w:rsidRPr="008060A4">
        <w:rPr>
          <w:szCs w:val="21"/>
        </w:rPr>
        <w:t>溶液浓度由</w:t>
      </w:r>
      <w:r w:rsidRPr="008060A4">
        <w:rPr>
          <w:szCs w:val="21"/>
        </w:rPr>
        <w:t>4%</w:t>
      </w:r>
      <w:r w:rsidRPr="008060A4">
        <w:rPr>
          <w:szCs w:val="21"/>
        </w:rPr>
        <w:t>更新为</w:t>
      </w:r>
      <w:r w:rsidRPr="008060A4">
        <w:rPr>
          <w:szCs w:val="21"/>
        </w:rPr>
        <w:t>2%</w:t>
      </w:r>
      <w:r w:rsidRPr="008060A4">
        <w:rPr>
          <w:szCs w:val="21"/>
        </w:rPr>
        <w:t>，增加了有效期，配制过程也更详细</w:t>
      </w:r>
      <w:r>
        <w:rPr>
          <w:rFonts w:hint="eastAsia"/>
          <w:szCs w:val="21"/>
        </w:rPr>
        <w:t>，增加了不同来源或批号的</w:t>
      </w:r>
      <w:r>
        <w:rPr>
          <w:rFonts w:hint="eastAsia"/>
          <w:szCs w:val="21"/>
        </w:rPr>
        <w:t>PVA</w:t>
      </w:r>
      <w:r>
        <w:rPr>
          <w:rFonts w:hint="eastAsia"/>
          <w:szCs w:val="21"/>
        </w:rPr>
        <w:t>对实验结果有影响的说明</w:t>
      </w:r>
      <w:r w:rsidRPr="008060A4">
        <w:rPr>
          <w:szCs w:val="21"/>
        </w:rPr>
        <w:t>；</w:t>
      </w:r>
    </w:p>
    <w:p w14:paraId="4C493430" w14:textId="77777777" w:rsidR="00B5697E" w:rsidRPr="008060A4" w:rsidRDefault="00B5697E" w:rsidP="00B5697E">
      <w:pPr>
        <w:widowControl/>
        <w:overflowPunct w:val="0"/>
        <w:autoSpaceDE w:val="0"/>
        <w:autoSpaceDN w:val="0"/>
        <w:adjustRightInd w:val="0"/>
        <w:spacing w:after="40" w:line="360" w:lineRule="auto"/>
        <w:ind w:left="1200"/>
        <w:jc w:val="left"/>
        <w:textAlignment w:val="baseline"/>
        <w:rPr>
          <w:rFonts w:hint="eastAsia"/>
          <w:szCs w:val="21"/>
        </w:rPr>
      </w:pPr>
      <w:r>
        <w:rPr>
          <w:rFonts w:hint="eastAsia"/>
          <w:szCs w:val="21"/>
        </w:rPr>
        <w:t>——</w:t>
      </w:r>
      <w:r>
        <w:rPr>
          <w:szCs w:val="21"/>
        </w:rPr>
        <w:t>橄榄油底物增加了有效期，配制过程更详细，</w:t>
      </w:r>
      <w:r w:rsidRPr="008060A4">
        <w:rPr>
          <w:szCs w:val="21"/>
        </w:rPr>
        <w:t>增加了不同</w:t>
      </w:r>
      <w:r>
        <w:rPr>
          <w:rFonts w:hint="eastAsia"/>
          <w:szCs w:val="21"/>
        </w:rPr>
        <w:t>来源或批号的</w:t>
      </w:r>
      <w:r w:rsidRPr="008060A4">
        <w:rPr>
          <w:szCs w:val="21"/>
        </w:rPr>
        <w:t>橄榄油对</w:t>
      </w:r>
      <w:r>
        <w:rPr>
          <w:rFonts w:hint="eastAsia"/>
          <w:szCs w:val="21"/>
        </w:rPr>
        <w:t>实验</w:t>
      </w:r>
      <w:r w:rsidRPr="008060A4">
        <w:rPr>
          <w:szCs w:val="21"/>
        </w:rPr>
        <w:t>有影响的说明；</w:t>
      </w:r>
    </w:p>
    <w:p w14:paraId="2F63E2EA" w14:textId="77777777" w:rsidR="00B5697E" w:rsidRPr="008060A4" w:rsidRDefault="00B5697E" w:rsidP="00B5697E">
      <w:pPr>
        <w:widowControl/>
        <w:overflowPunct w:val="0"/>
        <w:autoSpaceDE w:val="0"/>
        <w:autoSpaceDN w:val="0"/>
        <w:adjustRightInd w:val="0"/>
        <w:spacing w:after="40" w:line="360" w:lineRule="auto"/>
        <w:ind w:left="1200"/>
        <w:jc w:val="left"/>
        <w:textAlignment w:val="baseline"/>
        <w:rPr>
          <w:szCs w:val="21"/>
        </w:rPr>
      </w:pPr>
      <w:r>
        <w:rPr>
          <w:rFonts w:hint="eastAsia"/>
          <w:szCs w:val="21"/>
        </w:rPr>
        <w:t>——</w:t>
      </w:r>
      <w:proofErr w:type="gramStart"/>
      <w:r w:rsidRPr="008060A4">
        <w:rPr>
          <w:szCs w:val="21"/>
        </w:rPr>
        <w:t>待测酶液制备</w:t>
      </w:r>
      <w:proofErr w:type="gramEnd"/>
      <w:r w:rsidRPr="008060A4">
        <w:rPr>
          <w:szCs w:val="21"/>
        </w:rPr>
        <w:t>过程做了一些更新，增加</w:t>
      </w:r>
      <w:proofErr w:type="gramStart"/>
      <w:r w:rsidRPr="008060A4">
        <w:rPr>
          <w:szCs w:val="21"/>
        </w:rPr>
        <w:t>了酶活稀释</w:t>
      </w:r>
      <w:proofErr w:type="gramEnd"/>
      <w:r w:rsidRPr="008060A4">
        <w:rPr>
          <w:szCs w:val="21"/>
        </w:rPr>
        <w:t>表并举例说明；</w:t>
      </w:r>
    </w:p>
    <w:p w14:paraId="2604FDCE" w14:textId="77777777" w:rsidR="00B5697E" w:rsidRPr="008060A4" w:rsidRDefault="00B5697E" w:rsidP="00B5697E">
      <w:pPr>
        <w:widowControl/>
        <w:overflowPunct w:val="0"/>
        <w:autoSpaceDE w:val="0"/>
        <w:autoSpaceDN w:val="0"/>
        <w:adjustRightInd w:val="0"/>
        <w:spacing w:after="40" w:line="360" w:lineRule="auto"/>
        <w:ind w:left="1200"/>
        <w:jc w:val="left"/>
        <w:textAlignment w:val="baseline"/>
        <w:rPr>
          <w:szCs w:val="21"/>
        </w:rPr>
      </w:pPr>
      <w:r>
        <w:rPr>
          <w:rFonts w:hint="eastAsia"/>
          <w:szCs w:val="21"/>
        </w:rPr>
        <w:t>——</w:t>
      </w:r>
      <w:r w:rsidRPr="008060A4">
        <w:rPr>
          <w:szCs w:val="21"/>
        </w:rPr>
        <w:t>实验分析步骤在滴定时增加了加水</w:t>
      </w:r>
      <w:r w:rsidRPr="008060A4">
        <w:rPr>
          <w:szCs w:val="21"/>
        </w:rPr>
        <w:t>25.0mL</w:t>
      </w:r>
      <w:r w:rsidRPr="008060A4">
        <w:rPr>
          <w:szCs w:val="21"/>
        </w:rPr>
        <w:t>；</w:t>
      </w:r>
    </w:p>
    <w:p w14:paraId="288996AA" w14:textId="77777777" w:rsidR="00B5697E" w:rsidRPr="008060A4" w:rsidRDefault="00B5697E" w:rsidP="00B5697E">
      <w:pPr>
        <w:widowControl/>
        <w:overflowPunct w:val="0"/>
        <w:autoSpaceDE w:val="0"/>
        <w:autoSpaceDN w:val="0"/>
        <w:adjustRightInd w:val="0"/>
        <w:spacing w:after="40" w:line="360" w:lineRule="auto"/>
        <w:ind w:left="1200"/>
        <w:jc w:val="left"/>
        <w:textAlignment w:val="baseline"/>
        <w:rPr>
          <w:szCs w:val="21"/>
        </w:rPr>
      </w:pPr>
      <w:r>
        <w:rPr>
          <w:rFonts w:hint="eastAsia"/>
          <w:szCs w:val="21"/>
        </w:rPr>
        <w:t>——</w:t>
      </w:r>
      <w:r w:rsidRPr="008060A4">
        <w:rPr>
          <w:szCs w:val="21"/>
        </w:rPr>
        <w:t>修正了碱量差的范围，原为</w:t>
      </w:r>
      <w:r w:rsidRPr="008060A4">
        <w:rPr>
          <w:szCs w:val="21"/>
        </w:rPr>
        <w:t>1</w:t>
      </w:r>
      <w:r w:rsidR="00D54A43">
        <w:rPr>
          <w:rFonts w:hint="eastAsia"/>
          <w:szCs w:val="21"/>
        </w:rPr>
        <w:t>～</w:t>
      </w:r>
      <w:r w:rsidRPr="008060A4">
        <w:rPr>
          <w:szCs w:val="21"/>
        </w:rPr>
        <w:t>2mL</w:t>
      </w:r>
      <w:r w:rsidRPr="008060A4">
        <w:rPr>
          <w:szCs w:val="21"/>
        </w:rPr>
        <w:t>，现为</w:t>
      </w:r>
      <w:r w:rsidRPr="008060A4">
        <w:rPr>
          <w:szCs w:val="21"/>
        </w:rPr>
        <w:t>1.4</w:t>
      </w:r>
      <w:r w:rsidR="00D54A43">
        <w:rPr>
          <w:rFonts w:hint="eastAsia"/>
          <w:szCs w:val="21"/>
        </w:rPr>
        <w:t>～</w:t>
      </w:r>
      <w:r w:rsidRPr="008060A4">
        <w:rPr>
          <w:szCs w:val="21"/>
        </w:rPr>
        <w:t>1.6mL</w:t>
      </w:r>
      <w:r w:rsidRPr="008060A4">
        <w:rPr>
          <w:szCs w:val="21"/>
        </w:rPr>
        <w:t>；</w:t>
      </w:r>
    </w:p>
    <w:p w14:paraId="4165AE88" w14:textId="77777777" w:rsidR="00B5697E" w:rsidRPr="008060A4" w:rsidRDefault="00B5697E" w:rsidP="00B5697E">
      <w:pPr>
        <w:widowControl/>
        <w:overflowPunct w:val="0"/>
        <w:autoSpaceDE w:val="0"/>
        <w:autoSpaceDN w:val="0"/>
        <w:adjustRightInd w:val="0"/>
        <w:spacing w:after="40" w:line="360" w:lineRule="auto"/>
        <w:ind w:left="1200"/>
        <w:jc w:val="left"/>
        <w:textAlignment w:val="baseline"/>
        <w:rPr>
          <w:szCs w:val="21"/>
        </w:rPr>
      </w:pPr>
      <w:r>
        <w:rPr>
          <w:rFonts w:hint="eastAsia"/>
          <w:szCs w:val="21"/>
        </w:rPr>
        <w:t>——</w:t>
      </w:r>
      <w:r w:rsidRPr="008060A4">
        <w:rPr>
          <w:szCs w:val="21"/>
        </w:rPr>
        <w:t>计算上加入了</w:t>
      </w:r>
      <w:proofErr w:type="gramStart"/>
      <w:r w:rsidRPr="008060A4">
        <w:rPr>
          <w:szCs w:val="21"/>
        </w:rPr>
        <w:t>称样量参数</w:t>
      </w:r>
      <w:proofErr w:type="gramEnd"/>
      <w:r w:rsidRPr="008060A4">
        <w:rPr>
          <w:szCs w:val="21"/>
        </w:rPr>
        <w:t>w</w:t>
      </w:r>
      <w:r w:rsidRPr="008060A4">
        <w:rPr>
          <w:szCs w:val="21"/>
        </w:rPr>
        <w:t>，并举例加以说明。</w:t>
      </w:r>
    </w:p>
    <w:p w14:paraId="74E568C7" w14:textId="77777777" w:rsidR="00B5697E" w:rsidRPr="0097716A" w:rsidRDefault="00B5697E" w:rsidP="00B5697E">
      <w:pPr>
        <w:rPr>
          <w:rFonts w:ascii="宋体" w:hAnsi="宋体"/>
          <w:b/>
          <w:bCs/>
          <w:sz w:val="24"/>
        </w:rPr>
      </w:pPr>
    </w:p>
    <w:p w14:paraId="1FF17E2D" w14:textId="77777777" w:rsidR="00B5697E" w:rsidRPr="00153D43" w:rsidRDefault="00B5697E" w:rsidP="002F64FD">
      <w:pPr>
        <w:rPr>
          <w:rFonts w:eastAsia="黑体" w:hAnsi="黑体"/>
          <w:szCs w:val="21"/>
        </w:rPr>
      </w:pPr>
      <w:r w:rsidRPr="00153D43">
        <w:rPr>
          <w:rFonts w:eastAsia="黑体" w:hAnsi="黑体" w:hint="eastAsia"/>
          <w:szCs w:val="21"/>
        </w:rPr>
        <w:t>2.</w:t>
      </w:r>
      <w:r>
        <w:rPr>
          <w:rFonts w:eastAsia="黑体" w:hAnsi="黑体"/>
          <w:szCs w:val="21"/>
        </w:rPr>
        <w:t xml:space="preserve"> </w:t>
      </w:r>
      <w:r w:rsidRPr="00153D43">
        <w:rPr>
          <w:rFonts w:eastAsia="黑体" w:hAnsi="黑体" w:hint="eastAsia"/>
          <w:szCs w:val="21"/>
        </w:rPr>
        <w:t>主要指标介绍</w:t>
      </w:r>
    </w:p>
    <w:p w14:paraId="0E823CC6" w14:textId="77777777" w:rsidR="00B5697E" w:rsidRDefault="00B5697E" w:rsidP="00B5697E">
      <w:pPr>
        <w:rPr>
          <w:rFonts w:ascii="宋体" w:hAnsi="宋体"/>
          <w:sz w:val="24"/>
        </w:rPr>
      </w:pPr>
    </w:p>
    <w:p w14:paraId="356222CA" w14:textId="77777777" w:rsidR="00B5697E" w:rsidRPr="00153D43" w:rsidRDefault="00B5697E" w:rsidP="00F4157B">
      <w:pPr>
        <w:numPr>
          <w:ilvl w:val="0"/>
          <w:numId w:val="5"/>
        </w:numPr>
        <w:rPr>
          <w:rFonts w:eastAsia="黑体" w:hAnsi="黑体" w:hint="eastAsia"/>
          <w:szCs w:val="21"/>
        </w:rPr>
      </w:pPr>
      <w:r w:rsidRPr="00153D43">
        <w:rPr>
          <w:rFonts w:eastAsia="黑体" w:hAnsi="黑体" w:hint="eastAsia"/>
          <w:szCs w:val="21"/>
        </w:rPr>
        <w:t>样品</w:t>
      </w:r>
    </w:p>
    <w:p w14:paraId="10DD7554" w14:textId="77777777" w:rsidR="00B5697E" w:rsidRPr="008060A4" w:rsidRDefault="00B5697E" w:rsidP="00B5697E">
      <w:pPr>
        <w:widowControl/>
        <w:overflowPunct w:val="0"/>
        <w:autoSpaceDE w:val="0"/>
        <w:autoSpaceDN w:val="0"/>
        <w:adjustRightInd w:val="0"/>
        <w:spacing w:after="40" w:line="360" w:lineRule="auto"/>
        <w:jc w:val="left"/>
        <w:textAlignment w:val="baseline"/>
        <w:rPr>
          <w:rFonts w:ascii="宋体" w:hAnsi="宋体"/>
          <w:szCs w:val="21"/>
        </w:rPr>
      </w:pPr>
      <w:r w:rsidRPr="008060A4">
        <w:rPr>
          <w:rFonts w:ascii="宋体" w:hAnsi="宋体" w:hint="eastAsia"/>
          <w:szCs w:val="21"/>
        </w:rPr>
        <w:t xml:space="preserve"> </w:t>
      </w:r>
      <w:r w:rsidRPr="008060A4">
        <w:rPr>
          <w:rFonts w:ascii="宋体" w:hAnsi="宋体"/>
          <w:szCs w:val="21"/>
        </w:rPr>
        <w:t xml:space="preserve">   </w:t>
      </w:r>
      <w:r w:rsidRPr="008060A4">
        <w:rPr>
          <w:rFonts w:ascii="宋体" w:hAnsi="宋体" w:hint="eastAsia"/>
          <w:szCs w:val="21"/>
        </w:rPr>
        <w:t>分别由三个脂肪酶生产厂家提供的7个脂肪酶样品被选取用于方法验证，均为碱性脂肪酶。</w:t>
      </w:r>
      <w:r>
        <w:rPr>
          <w:rFonts w:ascii="宋体" w:hAnsi="宋体" w:hint="eastAsia"/>
          <w:szCs w:val="21"/>
        </w:rPr>
        <w:t>试验初期还引入了诺维信的两个标准品样品</w:t>
      </w:r>
      <w:r w:rsidRPr="008060A4">
        <w:rPr>
          <w:rFonts w:ascii="宋体" w:hAnsi="宋体" w:hint="eastAsia"/>
          <w:szCs w:val="21"/>
        </w:rPr>
        <w:t>。通过预实验得出以下目标活力。</w:t>
      </w:r>
    </w:p>
    <w:p w14:paraId="1AEAD81B" w14:textId="77777777" w:rsidR="00B5697E" w:rsidRPr="007B12A6" w:rsidRDefault="00B5697E" w:rsidP="00B5697E">
      <w:pPr>
        <w:widowControl/>
        <w:overflowPunct w:val="0"/>
        <w:autoSpaceDE w:val="0"/>
        <w:autoSpaceDN w:val="0"/>
        <w:adjustRightInd w:val="0"/>
        <w:spacing w:after="40" w:line="360" w:lineRule="auto"/>
        <w:ind w:left="1200"/>
        <w:textAlignment w:val="baseline"/>
        <w:rPr>
          <w:rFonts w:ascii="黑体" w:eastAsia="黑体" w:hAnsi="宋体" w:cs="Arial"/>
          <w:szCs w:val="21"/>
        </w:rPr>
      </w:pPr>
      <w:r>
        <w:rPr>
          <w:rFonts w:ascii="黑体" w:eastAsia="黑体" w:hAnsi="宋体" w:cs="Arial" w:hint="eastAsia"/>
          <w:szCs w:val="21"/>
        </w:rPr>
        <w:t xml:space="preserve">                          </w:t>
      </w:r>
      <w:r w:rsidRPr="007B12A6">
        <w:rPr>
          <w:rFonts w:ascii="黑体" w:eastAsia="黑体" w:hAnsi="宋体" w:cs="Arial" w:hint="eastAsia"/>
          <w:szCs w:val="21"/>
        </w:rPr>
        <w:t>表 1</w:t>
      </w:r>
      <w:r w:rsidRPr="007B12A6">
        <w:rPr>
          <w:rFonts w:ascii="黑体" w:eastAsia="黑体" w:hAnsi="宋体" w:cs="Arial"/>
          <w:szCs w:val="21"/>
        </w:rPr>
        <w:t xml:space="preserve">  </w:t>
      </w:r>
      <w:r w:rsidRPr="007B12A6">
        <w:rPr>
          <w:rFonts w:ascii="黑体" w:eastAsia="黑体" w:hAnsi="宋体" w:cs="Arial" w:hint="eastAsia"/>
          <w:szCs w:val="21"/>
        </w:rPr>
        <w:t>样品酶活力</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3600"/>
        <w:gridCol w:w="3060"/>
      </w:tblGrid>
      <w:tr w:rsidR="00B5697E" w:rsidRPr="008060A4" w14:paraId="486373A4" w14:textId="77777777" w:rsidTr="006746C7">
        <w:tc>
          <w:tcPr>
            <w:tcW w:w="2520" w:type="dxa"/>
            <w:shd w:val="clear" w:color="auto" w:fill="auto"/>
            <w:vAlign w:val="center"/>
          </w:tcPr>
          <w:p w14:paraId="3E714D50" w14:textId="77777777" w:rsidR="00B5697E" w:rsidRPr="008060A4"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8060A4">
              <w:rPr>
                <w:sz w:val="18"/>
                <w:szCs w:val="18"/>
              </w:rPr>
              <w:t>样品编号</w:t>
            </w:r>
          </w:p>
        </w:tc>
        <w:tc>
          <w:tcPr>
            <w:tcW w:w="3600" w:type="dxa"/>
            <w:shd w:val="clear" w:color="auto" w:fill="auto"/>
            <w:vAlign w:val="center"/>
          </w:tcPr>
          <w:p w14:paraId="1BAFD72C" w14:textId="77777777" w:rsidR="00B5697E" w:rsidRPr="008060A4"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8060A4">
              <w:rPr>
                <w:sz w:val="18"/>
                <w:szCs w:val="18"/>
              </w:rPr>
              <w:t>产品名称</w:t>
            </w:r>
          </w:p>
        </w:tc>
        <w:tc>
          <w:tcPr>
            <w:tcW w:w="3060" w:type="dxa"/>
            <w:shd w:val="clear" w:color="auto" w:fill="auto"/>
            <w:vAlign w:val="center"/>
          </w:tcPr>
          <w:p w14:paraId="43DE760C" w14:textId="77777777" w:rsidR="00B5697E" w:rsidRPr="008060A4"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8060A4">
              <w:rPr>
                <w:sz w:val="18"/>
                <w:szCs w:val="18"/>
              </w:rPr>
              <w:t>预估酶活力（</w:t>
            </w:r>
            <w:r w:rsidRPr="008060A4">
              <w:rPr>
                <w:sz w:val="18"/>
                <w:szCs w:val="18"/>
              </w:rPr>
              <w:t>u/g</w:t>
            </w:r>
            <w:r w:rsidRPr="008060A4">
              <w:rPr>
                <w:sz w:val="18"/>
                <w:szCs w:val="18"/>
              </w:rPr>
              <w:t>）</w:t>
            </w:r>
          </w:p>
        </w:tc>
      </w:tr>
      <w:tr w:rsidR="00B5697E" w:rsidRPr="008060A4" w14:paraId="72C9D4C9" w14:textId="77777777" w:rsidTr="006746C7">
        <w:tc>
          <w:tcPr>
            <w:tcW w:w="2520" w:type="dxa"/>
            <w:shd w:val="clear" w:color="auto" w:fill="auto"/>
          </w:tcPr>
          <w:p w14:paraId="2A5826C8" w14:textId="77777777" w:rsidR="00B5697E" w:rsidRPr="008060A4" w:rsidRDefault="00B5697E" w:rsidP="006746C7">
            <w:pPr>
              <w:widowControl/>
              <w:overflowPunct w:val="0"/>
              <w:autoSpaceDE w:val="0"/>
              <w:autoSpaceDN w:val="0"/>
              <w:adjustRightInd w:val="0"/>
              <w:spacing w:after="40" w:line="360" w:lineRule="auto"/>
              <w:jc w:val="center"/>
              <w:textAlignment w:val="baseline"/>
              <w:rPr>
                <w:sz w:val="18"/>
                <w:szCs w:val="18"/>
              </w:rPr>
            </w:pPr>
            <w:r w:rsidRPr="008060A4">
              <w:rPr>
                <w:sz w:val="18"/>
                <w:szCs w:val="18"/>
              </w:rPr>
              <w:t>1</w:t>
            </w:r>
          </w:p>
        </w:tc>
        <w:tc>
          <w:tcPr>
            <w:tcW w:w="3600" w:type="dxa"/>
            <w:tcBorders>
              <w:top w:val="single" w:sz="4" w:space="0" w:color="auto"/>
            </w:tcBorders>
            <w:shd w:val="clear" w:color="auto" w:fill="auto"/>
            <w:vAlign w:val="center"/>
          </w:tcPr>
          <w:p w14:paraId="12D49615" w14:textId="77777777" w:rsidR="00B5697E" w:rsidRPr="001759DD"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1759DD">
              <w:rPr>
                <w:sz w:val="18"/>
                <w:szCs w:val="18"/>
              </w:rPr>
              <w:t>样品</w:t>
            </w:r>
            <w:r w:rsidRPr="001759DD">
              <w:rPr>
                <w:sz w:val="18"/>
                <w:szCs w:val="18"/>
              </w:rPr>
              <w:t>1</w:t>
            </w:r>
          </w:p>
        </w:tc>
        <w:tc>
          <w:tcPr>
            <w:tcW w:w="3060" w:type="dxa"/>
            <w:tcBorders>
              <w:top w:val="single" w:sz="4" w:space="0" w:color="auto"/>
            </w:tcBorders>
            <w:shd w:val="clear" w:color="auto" w:fill="auto"/>
            <w:vAlign w:val="center"/>
          </w:tcPr>
          <w:p w14:paraId="008E6BCA" w14:textId="77777777" w:rsidR="00B5697E" w:rsidRPr="008060A4"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8060A4">
              <w:rPr>
                <w:sz w:val="18"/>
                <w:szCs w:val="18"/>
              </w:rPr>
              <w:t>135000</w:t>
            </w:r>
          </w:p>
        </w:tc>
      </w:tr>
      <w:tr w:rsidR="00B5697E" w:rsidRPr="008060A4" w14:paraId="4B56AC3B" w14:textId="77777777" w:rsidTr="006746C7">
        <w:tc>
          <w:tcPr>
            <w:tcW w:w="2520" w:type="dxa"/>
            <w:shd w:val="clear" w:color="auto" w:fill="auto"/>
          </w:tcPr>
          <w:p w14:paraId="43F509E6" w14:textId="77777777" w:rsidR="00B5697E" w:rsidRPr="008060A4" w:rsidRDefault="00B5697E" w:rsidP="006746C7">
            <w:pPr>
              <w:widowControl/>
              <w:overflowPunct w:val="0"/>
              <w:autoSpaceDE w:val="0"/>
              <w:autoSpaceDN w:val="0"/>
              <w:adjustRightInd w:val="0"/>
              <w:spacing w:after="40" w:line="360" w:lineRule="auto"/>
              <w:jc w:val="center"/>
              <w:textAlignment w:val="baseline"/>
              <w:rPr>
                <w:sz w:val="18"/>
                <w:szCs w:val="18"/>
              </w:rPr>
            </w:pPr>
            <w:r w:rsidRPr="008060A4">
              <w:rPr>
                <w:sz w:val="18"/>
                <w:szCs w:val="18"/>
              </w:rPr>
              <w:t>2</w:t>
            </w:r>
          </w:p>
        </w:tc>
        <w:tc>
          <w:tcPr>
            <w:tcW w:w="3600" w:type="dxa"/>
            <w:shd w:val="clear" w:color="auto" w:fill="auto"/>
          </w:tcPr>
          <w:p w14:paraId="2A898AB5" w14:textId="77777777" w:rsidR="00B5697E" w:rsidRPr="001759DD"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1759DD">
              <w:rPr>
                <w:sz w:val="18"/>
                <w:szCs w:val="18"/>
              </w:rPr>
              <w:t>样品</w:t>
            </w:r>
            <w:r w:rsidRPr="001759DD">
              <w:rPr>
                <w:sz w:val="18"/>
                <w:szCs w:val="18"/>
              </w:rPr>
              <w:t>2</w:t>
            </w:r>
          </w:p>
        </w:tc>
        <w:tc>
          <w:tcPr>
            <w:tcW w:w="3060" w:type="dxa"/>
            <w:shd w:val="clear" w:color="auto" w:fill="auto"/>
          </w:tcPr>
          <w:p w14:paraId="799B0689" w14:textId="77777777" w:rsidR="00B5697E" w:rsidRPr="008060A4"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8060A4">
              <w:rPr>
                <w:sz w:val="18"/>
                <w:szCs w:val="18"/>
              </w:rPr>
              <w:t>132000</w:t>
            </w:r>
          </w:p>
        </w:tc>
      </w:tr>
      <w:tr w:rsidR="00B5697E" w:rsidRPr="008060A4" w14:paraId="3E950037" w14:textId="77777777" w:rsidTr="006746C7">
        <w:tc>
          <w:tcPr>
            <w:tcW w:w="2520" w:type="dxa"/>
            <w:shd w:val="clear" w:color="auto" w:fill="auto"/>
          </w:tcPr>
          <w:p w14:paraId="571A3404" w14:textId="77777777" w:rsidR="00B5697E" w:rsidRPr="008060A4" w:rsidRDefault="00B5697E" w:rsidP="006746C7">
            <w:pPr>
              <w:widowControl/>
              <w:overflowPunct w:val="0"/>
              <w:autoSpaceDE w:val="0"/>
              <w:autoSpaceDN w:val="0"/>
              <w:adjustRightInd w:val="0"/>
              <w:spacing w:after="40" w:line="360" w:lineRule="auto"/>
              <w:jc w:val="center"/>
              <w:textAlignment w:val="baseline"/>
              <w:rPr>
                <w:sz w:val="18"/>
                <w:szCs w:val="18"/>
              </w:rPr>
            </w:pPr>
            <w:r w:rsidRPr="008060A4">
              <w:rPr>
                <w:sz w:val="18"/>
                <w:szCs w:val="18"/>
              </w:rPr>
              <w:t>3</w:t>
            </w:r>
          </w:p>
        </w:tc>
        <w:tc>
          <w:tcPr>
            <w:tcW w:w="3600" w:type="dxa"/>
            <w:shd w:val="clear" w:color="auto" w:fill="auto"/>
          </w:tcPr>
          <w:p w14:paraId="234A5C77" w14:textId="77777777" w:rsidR="00B5697E" w:rsidRPr="001759DD"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1759DD">
              <w:rPr>
                <w:sz w:val="18"/>
                <w:szCs w:val="18"/>
              </w:rPr>
              <w:t>样品</w:t>
            </w:r>
            <w:r w:rsidRPr="001759DD">
              <w:rPr>
                <w:sz w:val="18"/>
                <w:szCs w:val="18"/>
              </w:rPr>
              <w:t>3</w:t>
            </w:r>
          </w:p>
        </w:tc>
        <w:tc>
          <w:tcPr>
            <w:tcW w:w="3060" w:type="dxa"/>
            <w:shd w:val="clear" w:color="auto" w:fill="auto"/>
            <w:vAlign w:val="center"/>
          </w:tcPr>
          <w:p w14:paraId="76CA00FE" w14:textId="77777777" w:rsidR="00B5697E" w:rsidRPr="008060A4"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8060A4">
              <w:rPr>
                <w:sz w:val="18"/>
                <w:szCs w:val="18"/>
              </w:rPr>
              <w:t>105000</w:t>
            </w:r>
          </w:p>
        </w:tc>
      </w:tr>
      <w:tr w:rsidR="00B5697E" w:rsidRPr="008060A4" w14:paraId="562FA960" w14:textId="77777777" w:rsidTr="006746C7">
        <w:tc>
          <w:tcPr>
            <w:tcW w:w="2520" w:type="dxa"/>
            <w:shd w:val="clear" w:color="auto" w:fill="auto"/>
          </w:tcPr>
          <w:p w14:paraId="75362634" w14:textId="77777777" w:rsidR="00B5697E" w:rsidRPr="008060A4" w:rsidRDefault="00B5697E" w:rsidP="006746C7">
            <w:pPr>
              <w:widowControl/>
              <w:overflowPunct w:val="0"/>
              <w:autoSpaceDE w:val="0"/>
              <w:autoSpaceDN w:val="0"/>
              <w:adjustRightInd w:val="0"/>
              <w:spacing w:after="40" w:line="360" w:lineRule="auto"/>
              <w:jc w:val="center"/>
              <w:textAlignment w:val="baseline"/>
              <w:rPr>
                <w:sz w:val="18"/>
                <w:szCs w:val="18"/>
              </w:rPr>
            </w:pPr>
            <w:r w:rsidRPr="008060A4">
              <w:rPr>
                <w:sz w:val="18"/>
                <w:szCs w:val="18"/>
              </w:rPr>
              <w:t>4</w:t>
            </w:r>
          </w:p>
        </w:tc>
        <w:tc>
          <w:tcPr>
            <w:tcW w:w="3600" w:type="dxa"/>
            <w:shd w:val="clear" w:color="auto" w:fill="auto"/>
          </w:tcPr>
          <w:p w14:paraId="39648C22" w14:textId="77777777" w:rsidR="00B5697E" w:rsidRPr="001759DD"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1759DD">
              <w:rPr>
                <w:sz w:val="18"/>
                <w:szCs w:val="18"/>
              </w:rPr>
              <w:t>样品</w:t>
            </w:r>
            <w:r w:rsidRPr="001759DD">
              <w:rPr>
                <w:sz w:val="18"/>
                <w:szCs w:val="18"/>
              </w:rPr>
              <w:t>4</w:t>
            </w:r>
          </w:p>
        </w:tc>
        <w:tc>
          <w:tcPr>
            <w:tcW w:w="3060" w:type="dxa"/>
            <w:shd w:val="clear" w:color="auto" w:fill="auto"/>
            <w:vAlign w:val="center"/>
          </w:tcPr>
          <w:p w14:paraId="6160B5E9" w14:textId="77777777" w:rsidR="00B5697E" w:rsidRPr="008060A4"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8060A4">
              <w:rPr>
                <w:sz w:val="18"/>
                <w:szCs w:val="18"/>
              </w:rPr>
              <w:t>140000</w:t>
            </w:r>
          </w:p>
        </w:tc>
      </w:tr>
      <w:tr w:rsidR="00B5697E" w:rsidRPr="008060A4" w14:paraId="104826C2" w14:textId="77777777" w:rsidTr="006746C7">
        <w:tc>
          <w:tcPr>
            <w:tcW w:w="2520" w:type="dxa"/>
            <w:shd w:val="clear" w:color="auto" w:fill="auto"/>
          </w:tcPr>
          <w:p w14:paraId="7D8199C5" w14:textId="77777777" w:rsidR="00B5697E" w:rsidRPr="008060A4" w:rsidRDefault="00B5697E" w:rsidP="006746C7">
            <w:pPr>
              <w:widowControl/>
              <w:overflowPunct w:val="0"/>
              <w:autoSpaceDE w:val="0"/>
              <w:autoSpaceDN w:val="0"/>
              <w:adjustRightInd w:val="0"/>
              <w:spacing w:after="40" w:line="360" w:lineRule="auto"/>
              <w:jc w:val="center"/>
              <w:textAlignment w:val="baseline"/>
              <w:rPr>
                <w:sz w:val="18"/>
                <w:szCs w:val="18"/>
              </w:rPr>
            </w:pPr>
            <w:r w:rsidRPr="008060A4">
              <w:rPr>
                <w:sz w:val="18"/>
                <w:szCs w:val="18"/>
              </w:rPr>
              <w:t>5</w:t>
            </w:r>
          </w:p>
        </w:tc>
        <w:tc>
          <w:tcPr>
            <w:tcW w:w="3600" w:type="dxa"/>
            <w:shd w:val="clear" w:color="auto" w:fill="auto"/>
          </w:tcPr>
          <w:p w14:paraId="6FF508DC" w14:textId="77777777" w:rsidR="00B5697E" w:rsidRPr="001759DD"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1759DD">
              <w:rPr>
                <w:sz w:val="18"/>
                <w:szCs w:val="18"/>
              </w:rPr>
              <w:t>样品</w:t>
            </w:r>
            <w:r w:rsidRPr="001759DD">
              <w:rPr>
                <w:sz w:val="18"/>
                <w:szCs w:val="18"/>
              </w:rPr>
              <w:t>5</w:t>
            </w:r>
          </w:p>
        </w:tc>
        <w:tc>
          <w:tcPr>
            <w:tcW w:w="3060" w:type="dxa"/>
            <w:shd w:val="clear" w:color="auto" w:fill="auto"/>
          </w:tcPr>
          <w:p w14:paraId="2661C826" w14:textId="77777777" w:rsidR="00B5697E" w:rsidRPr="008060A4"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8060A4">
              <w:rPr>
                <w:sz w:val="18"/>
                <w:szCs w:val="18"/>
              </w:rPr>
              <w:t>140000</w:t>
            </w:r>
          </w:p>
        </w:tc>
      </w:tr>
      <w:tr w:rsidR="00B5697E" w:rsidRPr="008060A4" w14:paraId="431D27F0" w14:textId="77777777" w:rsidTr="006746C7">
        <w:tc>
          <w:tcPr>
            <w:tcW w:w="2520" w:type="dxa"/>
            <w:shd w:val="clear" w:color="auto" w:fill="auto"/>
          </w:tcPr>
          <w:p w14:paraId="3B03A8DC" w14:textId="77777777" w:rsidR="00B5697E" w:rsidRPr="008060A4" w:rsidRDefault="00B5697E" w:rsidP="006746C7">
            <w:pPr>
              <w:widowControl/>
              <w:overflowPunct w:val="0"/>
              <w:autoSpaceDE w:val="0"/>
              <w:autoSpaceDN w:val="0"/>
              <w:adjustRightInd w:val="0"/>
              <w:spacing w:after="40" w:line="360" w:lineRule="auto"/>
              <w:jc w:val="center"/>
              <w:textAlignment w:val="baseline"/>
              <w:rPr>
                <w:sz w:val="18"/>
                <w:szCs w:val="18"/>
              </w:rPr>
            </w:pPr>
            <w:r w:rsidRPr="008060A4">
              <w:rPr>
                <w:sz w:val="18"/>
                <w:szCs w:val="18"/>
              </w:rPr>
              <w:t>6</w:t>
            </w:r>
          </w:p>
        </w:tc>
        <w:tc>
          <w:tcPr>
            <w:tcW w:w="3600" w:type="dxa"/>
            <w:shd w:val="clear" w:color="auto" w:fill="auto"/>
          </w:tcPr>
          <w:p w14:paraId="1671C53C" w14:textId="77777777" w:rsidR="00B5697E" w:rsidRPr="001759DD"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1759DD">
              <w:rPr>
                <w:sz w:val="18"/>
                <w:szCs w:val="18"/>
              </w:rPr>
              <w:t>样品</w:t>
            </w:r>
            <w:r w:rsidRPr="001759DD">
              <w:rPr>
                <w:sz w:val="18"/>
                <w:szCs w:val="18"/>
              </w:rPr>
              <w:t>6</w:t>
            </w:r>
          </w:p>
        </w:tc>
        <w:tc>
          <w:tcPr>
            <w:tcW w:w="3060" w:type="dxa"/>
            <w:shd w:val="clear" w:color="auto" w:fill="auto"/>
          </w:tcPr>
          <w:p w14:paraId="25A842F3" w14:textId="77777777" w:rsidR="00B5697E" w:rsidRPr="008060A4"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8060A4">
              <w:rPr>
                <w:sz w:val="18"/>
                <w:szCs w:val="18"/>
              </w:rPr>
              <w:t>120000</w:t>
            </w:r>
          </w:p>
        </w:tc>
      </w:tr>
      <w:tr w:rsidR="00B5697E" w:rsidRPr="008060A4" w14:paraId="27F911F8" w14:textId="77777777" w:rsidTr="006746C7">
        <w:tc>
          <w:tcPr>
            <w:tcW w:w="2520" w:type="dxa"/>
            <w:shd w:val="clear" w:color="auto" w:fill="auto"/>
          </w:tcPr>
          <w:p w14:paraId="5091FCDA" w14:textId="77777777" w:rsidR="00B5697E" w:rsidRPr="008060A4" w:rsidRDefault="00B5697E" w:rsidP="006746C7">
            <w:pPr>
              <w:widowControl/>
              <w:overflowPunct w:val="0"/>
              <w:autoSpaceDE w:val="0"/>
              <w:autoSpaceDN w:val="0"/>
              <w:adjustRightInd w:val="0"/>
              <w:spacing w:after="40" w:line="360" w:lineRule="auto"/>
              <w:jc w:val="center"/>
              <w:textAlignment w:val="baseline"/>
              <w:rPr>
                <w:sz w:val="18"/>
                <w:szCs w:val="18"/>
              </w:rPr>
            </w:pPr>
            <w:r w:rsidRPr="008060A4">
              <w:rPr>
                <w:sz w:val="18"/>
                <w:szCs w:val="18"/>
              </w:rPr>
              <w:t>7</w:t>
            </w:r>
          </w:p>
        </w:tc>
        <w:tc>
          <w:tcPr>
            <w:tcW w:w="3600" w:type="dxa"/>
            <w:shd w:val="clear" w:color="auto" w:fill="auto"/>
          </w:tcPr>
          <w:p w14:paraId="0B9E08CC" w14:textId="77777777" w:rsidR="00B5697E" w:rsidRPr="001759DD"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1759DD">
              <w:rPr>
                <w:sz w:val="18"/>
                <w:szCs w:val="18"/>
              </w:rPr>
              <w:t>样品</w:t>
            </w:r>
            <w:r w:rsidRPr="001759DD">
              <w:rPr>
                <w:sz w:val="18"/>
                <w:szCs w:val="18"/>
              </w:rPr>
              <w:t>7</w:t>
            </w:r>
          </w:p>
        </w:tc>
        <w:tc>
          <w:tcPr>
            <w:tcW w:w="3060" w:type="dxa"/>
            <w:shd w:val="clear" w:color="auto" w:fill="auto"/>
          </w:tcPr>
          <w:p w14:paraId="48C4262B" w14:textId="77777777" w:rsidR="00B5697E" w:rsidRPr="008060A4"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8060A4">
              <w:rPr>
                <w:sz w:val="18"/>
                <w:szCs w:val="18"/>
              </w:rPr>
              <w:t>51000</w:t>
            </w:r>
          </w:p>
        </w:tc>
      </w:tr>
      <w:tr w:rsidR="00B5697E" w:rsidRPr="008060A4" w14:paraId="5EDC7122" w14:textId="77777777" w:rsidTr="006746C7">
        <w:tc>
          <w:tcPr>
            <w:tcW w:w="2520" w:type="dxa"/>
            <w:shd w:val="clear" w:color="auto" w:fill="auto"/>
          </w:tcPr>
          <w:p w14:paraId="19332279" w14:textId="77777777" w:rsidR="00B5697E" w:rsidRPr="008060A4" w:rsidRDefault="00B5697E" w:rsidP="006746C7">
            <w:pPr>
              <w:widowControl/>
              <w:overflowPunct w:val="0"/>
              <w:autoSpaceDE w:val="0"/>
              <w:autoSpaceDN w:val="0"/>
              <w:adjustRightInd w:val="0"/>
              <w:spacing w:after="40" w:line="360" w:lineRule="auto"/>
              <w:jc w:val="center"/>
              <w:textAlignment w:val="baseline"/>
              <w:rPr>
                <w:sz w:val="18"/>
                <w:szCs w:val="18"/>
              </w:rPr>
            </w:pPr>
            <w:r>
              <w:rPr>
                <w:rFonts w:hint="eastAsia"/>
                <w:sz w:val="18"/>
                <w:szCs w:val="18"/>
              </w:rPr>
              <w:lastRenderedPageBreak/>
              <w:t>8</w:t>
            </w:r>
          </w:p>
        </w:tc>
        <w:tc>
          <w:tcPr>
            <w:tcW w:w="3600" w:type="dxa"/>
            <w:shd w:val="clear" w:color="auto" w:fill="auto"/>
          </w:tcPr>
          <w:p w14:paraId="59BE4B74" w14:textId="77777777" w:rsidR="00B5697E" w:rsidRPr="001759DD"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1759DD">
              <w:rPr>
                <w:sz w:val="18"/>
                <w:szCs w:val="18"/>
              </w:rPr>
              <w:t>标准</w:t>
            </w:r>
            <w:r w:rsidRPr="001759DD">
              <w:rPr>
                <w:rFonts w:hint="eastAsia"/>
                <w:sz w:val="18"/>
                <w:szCs w:val="18"/>
              </w:rPr>
              <w:t>样</w:t>
            </w:r>
            <w:r w:rsidRPr="001759DD">
              <w:rPr>
                <w:sz w:val="18"/>
                <w:szCs w:val="18"/>
              </w:rPr>
              <w:t>品</w:t>
            </w:r>
            <w:r w:rsidRPr="001759DD">
              <w:rPr>
                <w:sz w:val="18"/>
                <w:szCs w:val="18"/>
              </w:rPr>
              <w:t>1</w:t>
            </w:r>
          </w:p>
        </w:tc>
        <w:tc>
          <w:tcPr>
            <w:tcW w:w="3060" w:type="dxa"/>
            <w:shd w:val="clear" w:color="auto" w:fill="auto"/>
          </w:tcPr>
          <w:p w14:paraId="746196A0" w14:textId="77777777" w:rsidR="00B5697E" w:rsidRPr="008060A4"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8060A4">
              <w:rPr>
                <w:sz w:val="18"/>
                <w:szCs w:val="18"/>
              </w:rPr>
              <w:t>135000</w:t>
            </w:r>
          </w:p>
        </w:tc>
      </w:tr>
      <w:tr w:rsidR="00B5697E" w:rsidRPr="008060A4" w14:paraId="6237E40E" w14:textId="77777777" w:rsidTr="006746C7">
        <w:tc>
          <w:tcPr>
            <w:tcW w:w="2520" w:type="dxa"/>
            <w:shd w:val="clear" w:color="auto" w:fill="auto"/>
          </w:tcPr>
          <w:p w14:paraId="49ED0CAD" w14:textId="77777777" w:rsidR="00B5697E" w:rsidRPr="008060A4" w:rsidRDefault="00B5697E" w:rsidP="006746C7">
            <w:pPr>
              <w:widowControl/>
              <w:overflowPunct w:val="0"/>
              <w:autoSpaceDE w:val="0"/>
              <w:autoSpaceDN w:val="0"/>
              <w:adjustRightInd w:val="0"/>
              <w:spacing w:after="40" w:line="360" w:lineRule="auto"/>
              <w:jc w:val="center"/>
              <w:textAlignment w:val="baseline"/>
              <w:rPr>
                <w:sz w:val="18"/>
                <w:szCs w:val="18"/>
              </w:rPr>
            </w:pPr>
            <w:r>
              <w:rPr>
                <w:rFonts w:hint="eastAsia"/>
                <w:sz w:val="18"/>
                <w:szCs w:val="18"/>
              </w:rPr>
              <w:t>9</w:t>
            </w:r>
          </w:p>
        </w:tc>
        <w:tc>
          <w:tcPr>
            <w:tcW w:w="3600" w:type="dxa"/>
            <w:shd w:val="clear" w:color="auto" w:fill="auto"/>
          </w:tcPr>
          <w:p w14:paraId="260C3532" w14:textId="77777777" w:rsidR="00B5697E" w:rsidRPr="001759DD"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1759DD">
              <w:rPr>
                <w:sz w:val="18"/>
                <w:szCs w:val="18"/>
              </w:rPr>
              <w:t>标准</w:t>
            </w:r>
            <w:r w:rsidRPr="001759DD">
              <w:rPr>
                <w:rFonts w:hint="eastAsia"/>
                <w:sz w:val="18"/>
                <w:szCs w:val="18"/>
              </w:rPr>
              <w:t>样</w:t>
            </w:r>
            <w:r w:rsidRPr="001759DD">
              <w:rPr>
                <w:sz w:val="18"/>
                <w:szCs w:val="18"/>
              </w:rPr>
              <w:t>品</w:t>
            </w:r>
            <w:r w:rsidRPr="001759DD">
              <w:rPr>
                <w:sz w:val="18"/>
                <w:szCs w:val="18"/>
              </w:rPr>
              <w:t>2</w:t>
            </w:r>
          </w:p>
        </w:tc>
        <w:tc>
          <w:tcPr>
            <w:tcW w:w="3060" w:type="dxa"/>
            <w:shd w:val="clear" w:color="auto" w:fill="auto"/>
          </w:tcPr>
          <w:p w14:paraId="3D618BAB" w14:textId="77777777" w:rsidR="00B5697E" w:rsidRPr="008060A4" w:rsidRDefault="00B5697E" w:rsidP="006746C7">
            <w:pPr>
              <w:widowControl/>
              <w:overflowPunct w:val="0"/>
              <w:autoSpaceDE w:val="0"/>
              <w:autoSpaceDN w:val="0"/>
              <w:adjustRightInd w:val="0"/>
              <w:spacing w:after="40" w:line="360" w:lineRule="auto"/>
              <w:ind w:left="840"/>
              <w:jc w:val="left"/>
              <w:textAlignment w:val="baseline"/>
              <w:rPr>
                <w:sz w:val="18"/>
                <w:szCs w:val="18"/>
              </w:rPr>
            </w:pPr>
            <w:r w:rsidRPr="008060A4">
              <w:rPr>
                <w:sz w:val="18"/>
                <w:szCs w:val="18"/>
              </w:rPr>
              <w:t>130000</w:t>
            </w:r>
          </w:p>
        </w:tc>
      </w:tr>
      <w:tr w:rsidR="00B5697E" w:rsidRPr="008060A4" w14:paraId="25613C87" w14:textId="77777777" w:rsidTr="006746C7">
        <w:tc>
          <w:tcPr>
            <w:tcW w:w="9180" w:type="dxa"/>
            <w:gridSpan w:val="3"/>
            <w:shd w:val="clear" w:color="auto" w:fill="auto"/>
          </w:tcPr>
          <w:p w14:paraId="1534CB20" w14:textId="77777777" w:rsidR="00B5697E" w:rsidRPr="008060A4" w:rsidRDefault="00B5697E" w:rsidP="006746C7">
            <w:pPr>
              <w:widowControl/>
              <w:overflowPunct w:val="0"/>
              <w:autoSpaceDE w:val="0"/>
              <w:autoSpaceDN w:val="0"/>
              <w:adjustRightInd w:val="0"/>
              <w:spacing w:after="40" w:line="360" w:lineRule="auto"/>
              <w:jc w:val="left"/>
              <w:textAlignment w:val="baseline"/>
              <w:rPr>
                <w:sz w:val="18"/>
                <w:szCs w:val="18"/>
              </w:rPr>
            </w:pPr>
            <w:r w:rsidRPr="008060A4">
              <w:rPr>
                <w:sz w:val="18"/>
                <w:szCs w:val="18"/>
              </w:rPr>
              <w:t>注：样品在实验过程中</w:t>
            </w:r>
            <w:r w:rsidRPr="008060A4">
              <w:rPr>
                <w:sz w:val="18"/>
                <w:szCs w:val="18"/>
              </w:rPr>
              <w:t xml:space="preserve">4℃ </w:t>
            </w:r>
            <w:r w:rsidRPr="008060A4">
              <w:rPr>
                <w:sz w:val="18"/>
                <w:szCs w:val="18"/>
              </w:rPr>
              <w:t>冷藏。</w:t>
            </w:r>
          </w:p>
        </w:tc>
      </w:tr>
    </w:tbl>
    <w:p w14:paraId="1E5BDFD6" w14:textId="77777777" w:rsidR="00B5697E" w:rsidRPr="00153D43" w:rsidRDefault="00B5697E" w:rsidP="00B5697E">
      <w:pPr>
        <w:ind w:left="1670"/>
        <w:rPr>
          <w:rFonts w:eastAsia="黑体" w:hAnsi="黑体"/>
          <w:szCs w:val="21"/>
        </w:rPr>
      </w:pPr>
      <w:bookmarkStart w:id="2" w:name="_Toc532304045"/>
    </w:p>
    <w:p w14:paraId="45A6D195" w14:textId="77777777" w:rsidR="00B5697E" w:rsidRDefault="00B5697E" w:rsidP="00F4157B">
      <w:pPr>
        <w:numPr>
          <w:ilvl w:val="0"/>
          <w:numId w:val="5"/>
        </w:numPr>
        <w:rPr>
          <w:rFonts w:eastAsia="黑体" w:hAnsi="黑体"/>
          <w:szCs w:val="21"/>
        </w:rPr>
      </w:pPr>
      <w:r w:rsidRPr="00153D43">
        <w:rPr>
          <w:rFonts w:eastAsia="黑体" w:hAnsi="黑体" w:hint="eastAsia"/>
          <w:szCs w:val="21"/>
        </w:rPr>
        <w:t>底物的乳化</w:t>
      </w:r>
      <w:bookmarkEnd w:id="2"/>
    </w:p>
    <w:p w14:paraId="2BC32DDA" w14:textId="77777777" w:rsidR="00B5697E" w:rsidRPr="00844728" w:rsidRDefault="001759DD" w:rsidP="00B5697E">
      <w:pPr>
        <w:rPr>
          <w:szCs w:val="21"/>
        </w:rPr>
      </w:pPr>
      <w:r>
        <w:rPr>
          <w:rFonts w:hint="eastAsia"/>
          <w:szCs w:val="21"/>
        </w:rPr>
        <w:t xml:space="preserve">    </w:t>
      </w:r>
      <w:r w:rsidR="00B5697E" w:rsidRPr="008060A4">
        <w:rPr>
          <w:szCs w:val="21"/>
        </w:rPr>
        <w:t>更新了乳化剂</w:t>
      </w:r>
      <w:r w:rsidR="00B5697E" w:rsidRPr="008060A4">
        <w:rPr>
          <w:szCs w:val="21"/>
        </w:rPr>
        <w:t>PVA</w:t>
      </w:r>
      <w:r w:rsidR="00B5697E" w:rsidRPr="008060A4">
        <w:rPr>
          <w:szCs w:val="21"/>
        </w:rPr>
        <w:t>和橄榄油底物的配制过程，更具体和直观。详情如下：</w:t>
      </w:r>
    </w:p>
    <w:p w14:paraId="79C2CD2C" w14:textId="77777777" w:rsidR="00B5697E" w:rsidRPr="008060A4" w:rsidRDefault="00B5697E" w:rsidP="00F4157B">
      <w:pPr>
        <w:widowControl/>
        <w:numPr>
          <w:ilvl w:val="0"/>
          <w:numId w:val="2"/>
        </w:numPr>
        <w:overflowPunct w:val="0"/>
        <w:autoSpaceDE w:val="0"/>
        <w:autoSpaceDN w:val="0"/>
        <w:adjustRightInd w:val="0"/>
        <w:spacing w:after="40" w:line="360" w:lineRule="auto"/>
        <w:ind w:left="810"/>
        <w:jc w:val="left"/>
        <w:textAlignment w:val="baseline"/>
        <w:rPr>
          <w:szCs w:val="21"/>
        </w:rPr>
      </w:pPr>
      <w:r w:rsidRPr="008060A4">
        <w:rPr>
          <w:szCs w:val="21"/>
        </w:rPr>
        <w:t>PVA</w:t>
      </w:r>
      <w:r w:rsidRPr="008060A4">
        <w:rPr>
          <w:szCs w:val="21"/>
        </w:rPr>
        <w:t>的性质是在高于</w:t>
      </w:r>
      <w:r w:rsidRPr="008060A4">
        <w:rPr>
          <w:szCs w:val="21"/>
        </w:rPr>
        <w:t>95℃</w:t>
      </w:r>
      <w:r w:rsidRPr="008060A4">
        <w:rPr>
          <w:szCs w:val="21"/>
        </w:rPr>
        <w:t>时溶于水，因此在搅拌微沸状态下配制</w:t>
      </w:r>
      <w:r w:rsidRPr="008060A4">
        <w:rPr>
          <w:szCs w:val="21"/>
        </w:rPr>
        <w:t>500ml</w:t>
      </w:r>
      <w:r w:rsidRPr="008060A4">
        <w:rPr>
          <w:szCs w:val="21"/>
        </w:rPr>
        <w:t>，约</w:t>
      </w:r>
      <w:r w:rsidRPr="008060A4">
        <w:rPr>
          <w:szCs w:val="21"/>
        </w:rPr>
        <w:t>1</w:t>
      </w:r>
      <w:r w:rsidRPr="008060A4">
        <w:rPr>
          <w:szCs w:val="21"/>
        </w:rPr>
        <w:t>小时会逐步溶解为透明粘稠的溶液，并完全溶解，因此不需要过滤。更新后的配制方式去掉了过滤环节，增加了加热搅拌溶解的大致时间，更有可操作性。</w:t>
      </w:r>
    </w:p>
    <w:p w14:paraId="41460E0A" w14:textId="77777777" w:rsidR="001759DD" w:rsidRDefault="00B5697E" w:rsidP="00F4157B">
      <w:pPr>
        <w:widowControl/>
        <w:numPr>
          <w:ilvl w:val="0"/>
          <w:numId w:val="2"/>
        </w:numPr>
        <w:overflowPunct w:val="0"/>
        <w:autoSpaceDE w:val="0"/>
        <w:autoSpaceDN w:val="0"/>
        <w:adjustRightInd w:val="0"/>
        <w:spacing w:after="40" w:line="360" w:lineRule="auto"/>
        <w:ind w:left="450" w:firstLine="0"/>
        <w:jc w:val="left"/>
        <w:textAlignment w:val="baseline"/>
        <w:rPr>
          <w:rFonts w:hint="eastAsia"/>
          <w:szCs w:val="21"/>
        </w:rPr>
      </w:pPr>
      <w:r w:rsidRPr="008060A4">
        <w:rPr>
          <w:szCs w:val="21"/>
        </w:rPr>
        <w:t>橄榄油底物的配制，因为</w:t>
      </w:r>
      <w:r w:rsidRPr="008060A4">
        <w:rPr>
          <w:szCs w:val="21"/>
        </w:rPr>
        <w:t>PVA</w:t>
      </w:r>
      <w:r w:rsidRPr="008060A4">
        <w:rPr>
          <w:szCs w:val="21"/>
        </w:rPr>
        <w:t>和橄榄油均对试验有影响，因此把配制时的</w:t>
      </w:r>
      <w:r w:rsidRPr="008060A4">
        <w:rPr>
          <w:szCs w:val="21"/>
        </w:rPr>
        <w:t>ml</w:t>
      </w:r>
      <w:r w:rsidRPr="008060A4">
        <w:rPr>
          <w:szCs w:val="21"/>
        </w:rPr>
        <w:t>更新为</w:t>
      </w:r>
      <w:r w:rsidRPr="008060A4">
        <w:rPr>
          <w:szCs w:val="21"/>
        </w:rPr>
        <w:t>g</w:t>
      </w:r>
      <w:r w:rsidRPr="008060A4">
        <w:rPr>
          <w:szCs w:val="21"/>
        </w:rPr>
        <w:t>，更准确</w:t>
      </w:r>
      <w:r w:rsidR="001759DD">
        <w:rPr>
          <w:rFonts w:hint="eastAsia"/>
          <w:szCs w:val="21"/>
        </w:rPr>
        <w:t xml:space="preserve">    </w:t>
      </w:r>
    </w:p>
    <w:p w14:paraId="3795759E" w14:textId="77777777" w:rsidR="001759DD" w:rsidRDefault="001759DD" w:rsidP="001759DD">
      <w:pPr>
        <w:widowControl/>
        <w:overflowPunct w:val="0"/>
        <w:autoSpaceDE w:val="0"/>
        <w:autoSpaceDN w:val="0"/>
        <w:adjustRightInd w:val="0"/>
        <w:spacing w:after="40" w:line="360" w:lineRule="auto"/>
        <w:ind w:left="450"/>
        <w:jc w:val="left"/>
        <w:textAlignment w:val="baseline"/>
        <w:rPr>
          <w:szCs w:val="21"/>
        </w:rPr>
      </w:pPr>
      <w:r>
        <w:rPr>
          <w:rFonts w:hint="eastAsia"/>
          <w:szCs w:val="21"/>
        </w:rPr>
        <w:t xml:space="preserve">    </w:t>
      </w:r>
      <w:r w:rsidR="00B5697E" w:rsidRPr="008060A4">
        <w:rPr>
          <w:szCs w:val="21"/>
        </w:rPr>
        <w:t>也更易操作。高速匀浆机增加了具体的转速，并说明在此基础上乳化效果不好的话转速应该</w:t>
      </w:r>
    </w:p>
    <w:p w14:paraId="7BCDFC05" w14:textId="77777777" w:rsidR="001759DD" w:rsidRDefault="001759DD" w:rsidP="001759DD">
      <w:pPr>
        <w:widowControl/>
        <w:overflowPunct w:val="0"/>
        <w:autoSpaceDE w:val="0"/>
        <w:autoSpaceDN w:val="0"/>
        <w:adjustRightInd w:val="0"/>
        <w:spacing w:after="40" w:line="360" w:lineRule="auto"/>
        <w:ind w:left="450"/>
        <w:jc w:val="left"/>
        <w:textAlignment w:val="baseline"/>
        <w:rPr>
          <w:szCs w:val="21"/>
        </w:rPr>
      </w:pPr>
      <w:r>
        <w:rPr>
          <w:rFonts w:hint="eastAsia"/>
          <w:szCs w:val="21"/>
        </w:rPr>
        <w:t xml:space="preserve">    </w:t>
      </w:r>
      <w:r w:rsidR="00B5697E" w:rsidRPr="008060A4">
        <w:rPr>
          <w:szCs w:val="21"/>
        </w:rPr>
        <w:t>增加。匀浆处理也由</w:t>
      </w:r>
      <w:r w:rsidR="00B5697E" w:rsidRPr="008060A4">
        <w:rPr>
          <w:szCs w:val="21"/>
        </w:rPr>
        <w:t>3</w:t>
      </w:r>
      <w:r w:rsidR="00B5697E" w:rsidRPr="008060A4">
        <w:rPr>
          <w:szCs w:val="21"/>
        </w:rPr>
        <w:t>分钟</w:t>
      </w:r>
      <w:r w:rsidR="00B5697E" w:rsidRPr="008060A4">
        <w:rPr>
          <w:szCs w:val="21"/>
        </w:rPr>
        <w:t>/</w:t>
      </w:r>
      <w:r w:rsidR="00B5697E" w:rsidRPr="008060A4">
        <w:rPr>
          <w:szCs w:val="21"/>
        </w:rPr>
        <w:t>次，分两次，中间间隔</w:t>
      </w:r>
      <w:r w:rsidR="00B5697E" w:rsidRPr="008060A4">
        <w:rPr>
          <w:szCs w:val="21"/>
        </w:rPr>
        <w:t>5</w:t>
      </w:r>
      <w:r w:rsidR="00B5697E" w:rsidRPr="008060A4">
        <w:rPr>
          <w:szCs w:val="21"/>
        </w:rPr>
        <w:t>分钟更新为匀浆处理</w:t>
      </w:r>
      <w:r w:rsidR="00B5697E" w:rsidRPr="008060A4">
        <w:rPr>
          <w:szCs w:val="21"/>
        </w:rPr>
        <w:t>3</w:t>
      </w:r>
      <w:r w:rsidR="00B5697E" w:rsidRPr="008060A4">
        <w:rPr>
          <w:szCs w:val="21"/>
        </w:rPr>
        <w:t>分钟即可。处理完后</w:t>
      </w:r>
    </w:p>
    <w:p w14:paraId="284A52EA" w14:textId="77777777" w:rsidR="00B5697E" w:rsidRDefault="001759DD" w:rsidP="001759DD">
      <w:pPr>
        <w:widowControl/>
        <w:overflowPunct w:val="0"/>
        <w:autoSpaceDE w:val="0"/>
        <w:autoSpaceDN w:val="0"/>
        <w:adjustRightInd w:val="0"/>
        <w:spacing w:after="40" w:line="360" w:lineRule="auto"/>
        <w:ind w:left="450"/>
        <w:jc w:val="left"/>
        <w:textAlignment w:val="baseline"/>
        <w:rPr>
          <w:szCs w:val="21"/>
        </w:rPr>
      </w:pPr>
      <w:r>
        <w:rPr>
          <w:rFonts w:hint="eastAsia"/>
          <w:szCs w:val="21"/>
        </w:rPr>
        <w:t xml:space="preserve">   </w:t>
      </w:r>
      <w:r w:rsidR="00B5697E" w:rsidRPr="008060A4">
        <w:rPr>
          <w:szCs w:val="21"/>
        </w:rPr>
        <w:t>搅拌</w:t>
      </w:r>
      <w:r w:rsidR="00B5697E" w:rsidRPr="008060A4">
        <w:rPr>
          <w:szCs w:val="21"/>
        </w:rPr>
        <w:t>20</w:t>
      </w:r>
      <w:r w:rsidR="00B5697E" w:rsidRPr="008060A4">
        <w:rPr>
          <w:szCs w:val="21"/>
        </w:rPr>
        <w:t>分钟，参考了诺维信公司内部的处理方法。</w:t>
      </w:r>
    </w:p>
    <w:p w14:paraId="465BA1AA" w14:textId="77777777" w:rsidR="00B5697E" w:rsidRDefault="00B5697E" w:rsidP="00F4157B">
      <w:pPr>
        <w:pStyle w:val="3"/>
        <w:numPr>
          <w:ilvl w:val="0"/>
          <w:numId w:val="2"/>
        </w:numPr>
        <w:ind w:left="810"/>
        <w:rPr>
          <w:rFonts w:ascii="Times New Roman" w:eastAsia="宋体" w:hAnsi="Times New Roman" w:cs="Times New Roman"/>
          <w:b w:val="0"/>
          <w:bCs w:val="0"/>
          <w:sz w:val="21"/>
          <w:szCs w:val="21"/>
        </w:rPr>
      </w:pPr>
      <w:r>
        <w:rPr>
          <w:rFonts w:ascii="Times New Roman" w:eastAsia="宋体" w:hAnsi="Times New Roman" w:cs="Times New Roman" w:hint="eastAsia"/>
          <w:b w:val="0"/>
          <w:bCs w:val="0"/>
          <w:sz w:val="21"/>
          <w:szCs w:val="21"/>
        </w:rPr>
        <w:t>乳化仪器型号比对见下图</w:t>
      </w:r>
    </w:p>
    <w:p w14:paraId="4455DB9D" w14:textId="77777777" w:rsidR="002768DF" w:rsidRDefault="002768DF" w:rsidP="002768DF">
      <w:r>
        <w:rPr>
          <w:rFonts w:ascii="黑体" w:eastAsia="黑体" w:hAnsi="宋体" w:cs="Arial" w:hint="eastAsia"/>
          <w:noProof/>
          <w:szCs w:val="21"/>
        </w:rPr>
        <w:pict w14:anchorId="082612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ontent Placeholder 9" o:spid="_x0000_s1027" type="#_x0000_t75" style="position:absolute;left:0;text-align:left;margin-left:269.8pt;margin-top:7.25pt;width:123.85pt;height:181.2pt;z-index:2;visibility:visible">
            <v:imagedata r:id="rId8" o:title=""/>
            <o:lock v:ext="edit" grouping="t"/>
            <w10:wrap type="square"/>
          </v:shape>
        </w:pict>
      </w:r>
      <w:r>
        <w:rPr>
          <w:noProof/>
        </w:rPr>
        <w:pict w14:anchorId="37AE3878">
          <v:shape id="Content Placeholder 4" o:spid="_x0000_s1026" type="#_x0000_t75" style="position:absolute;left:0;text-align:left;margin-left:67.6pt;margin-top:8.25pt;width:119pt;height:175.4pt;z-index:1;visibility:visible">
            <v:imagedata r:id="rId9" o:title=""/>
            <o:lock v:ext="edit" grouping="t"/>
            <w10:wrap type="square"/>
          </v:shape>
        </w:pict>
      </w:r>
    </w:p>
    <w:p w14:paraId="2CD6DC3F" w14:textId="77777777" w:rsidR="002768DF" w:rsidRDefault="002768DF" w:rsidP="002768DF"/>
    <w:p w14:paraId="49CC17EE" w14:textId="77777777" w:rsidR="002768DF" w:rsidRDefault="002768DF" w:rsidP="002768DF"/>
    <w:p w14:paraId="35BEE465" w14:textId="77777777" w:rsidR="002768DF" w:rsidRDefault="002768DF" w:rsidP="002768DF"/>
    <w:p w14:paraId="774CD5D9" w14:textId="77777777" w:rsidR="002768DF" w:rsidRPr="002768DF" w:rsidRDefault="002768DF" w:rsidP="002768DF"/>
    <w:p w14:paraId="59B4D9E5" w14:textId="77777777" w:rsidR="002768DF" w:rsidRDefault="002768DF" w:rsidP="002768DF"/>
    <w:p w14:paraId="0A180DF9" w14:textId="77777777" w:rsidR="002768DF" w:rsidRPr="002768DF" w:rsidRDefault="002768DF" w:rsidP="002768DF"/>
    <w:p w14:paraId="57DCAC86" w14:textId="77777777" w:rsidR="00B5697E" w:rsidRPr="00844728" w:rsidRDefault="00B5697E" w:rsidP="00B5697E">
      <w:pPr>
        <w:ind w:left="1440"/>
      </w:pPr>
    </w:p>
    <w:p w14:paraId="47D36AD1" w14:textId="77777777" w:rsidR="00B5697E" w:rsidRDefault="002768DF" w:rsidP="00B5697E">
      <w:pPr>
        <w:widowControl/>
        <w:overflowPunct w:val="0"/>
        <w:autoSpaceDE w:val="0"/>
        <w:autoSpaceDN w:val="0"/>
        <w:adjustRightInd w:val="0"/>
        <w:spacing w:after="40" w:line="360" w:lineRule="auto"/>
        <w:ind w:left="1200"/>
        <w:textAlignment w:val="baseline"/>
        <w:rPr>
          <w:rFonts w:ascii="黑体" w:eastAsia="黑体" w:hAnsi="宋体" w:cs="Arial"/>
          <w:szCs w:val="21"/>
        </w:rPr>
      </w:pPr>
      <w:r>
        <w:rPr>
          <w:noProof/>
        </w:rPr>
        <w:pict w14:anchorId="31B9366D">
          <v:shapetype id="_x0000_t202" coordsize="21600,21600" o:spt="202" path="m,l,21600r21600,l21600,xe">
            <v:stroke joinstyle="miter"/>
            <v:path gradientshapeok="t" o:connecttype="rect"/>
          </v:shapetype>
          <v:shape id="Text Box 2" o:spid="_x0000_s1036" type="#_x0000_t202" style="position:absolute;left:0;text-align:left;margin-left:46pt;margin-top:73.55pt;width:374.25pt;height:28.45pt;z-index:3;visibility:visible;mso-wrap-distance-top:3.6pt;mso-wrap-distance-bottom:3.6pt;mso-width-relative:margin;mso-height-relative:margin" stroked="f">
            <v:textbox style="mso-next-textbox:#Text Box 2">
              <w:txbxContent>
                <w:p w14:paraId="6521C7F4" w14:textId="77777777" w:rsidR="002768DF" w:rsidRDefault="002768DF">
                  <w:r>
                    <w:rPr>
                      <w:rFonts w:hint="eastAsia"/>
                    </w:rPr>
                    <w:t xml:space="preserve">  </w:t>
                  </w:r>
                  <w:r>
                    <w:rPr>
                      <w:rFonts w:hint="eastAsia"/>
                    </w:rPr>
                    <w:t>图</w:t>
                  </w:r>
                  <w:r>
                    <w:rPr>
                      <w:rFonts w:hint="eastAsia"/>
                    </w:rPr>
                    <w:t xml:space="preserve"> 1 </w:t>
                  </w:r>
                  <w:r>
                    <w:rPr>
                      <w:rFonts w:hint="eastAsia"/>
                    </w:rPr>
                    <w:t>乳化器</w:t>
                  </w:r>
                  <w:r>
                    <w:rPr>
                      <w:rFonts w:hint="eastAsia"/>
                    </w:rPr>
                    <w:t xml:space="preserve"> </w:t>
                  </w:r>
                  <w:proofErr w:type="spellStart"/>
                  <w:r w:rsidRPr="008060A4">
                    <w:rPr>
                      <w:sz w:val="18"/>
                      <w:szCs w:val="18"/>
                    </w:rPr>
                    <w:t>Silverson</w:t>
                  </w:r>
                  <w:proofErr w:type="spellEnd"/>
                  <w:r w:rsidRPr="008060A4">
                    <w:rPr>
                      <w:sz w:val="18"/>
                      <w:szCs w:val="18"/>
                    </w:rPr>
                    <w:t xml:space="preserve"> L4RT</w:t>
                  </w:r>
                  <w:r>
                    <w:rPr>
                      <w:sz w:val="18"/>
                      <w:szCs w:val="18"/>
                    </w:rPr>
                    <w:t xml:space="preserve">          </w:t>
                  </w:r>
                  <w:r w:rsidR="0014640F">
                    <w:rPr>
                      <w:sz w:val="18"/>
                      <w:szCs w:val="18"/>
                    </w:rPr>
                    <w:t xml:space="preserve"> </w:t>
                  </w:r>
                  <w:r>
                    <w:rPr>
                      <w:sz w:val="18"/>
                      <w:szCs w:val="18"/>
                    </w:rPr>
                    <w:t xml:space="preserve">    </w:t>
                  </w:r>
                  <w:r w:rsidR="0014640F">
                    <w:rPr>
                      <w:sz w:val="18"/>
                      <w:szCs w:val="18"/>
                    </w:rPr>
                    <w:t xml:space="preserve">   </w:t>
                  </w:r>
                  <w:r>
                    <w:rPr>
                      <w:sz w:val="18"/>
                      <w:szCs w:val="18"/>
                    </w:rPr>
                    <w:t xml:space="preserve"> </w:t>
                  </w:r>
                  <w:r>
                    <w:rPr>
                      <w:rFonts w:hint="eastAsia"/>
                    </w:rPr>
                    <w:t>图</w:t>
                  </w:r>
                  <w:r>
                    <w:rPr>
                      <w:rFonts w:hint="eastAsia"/>
                    </w:rPr>
                    <w:t xml:space="preserve"> 2 </w:t>
                  </w:r>
                  <w:r>
                    <w:rPr>
                      <w:rFonts w:hint="eastAsia"/>
                    </w:rPr>
                    <w:t>乳化器</w:t>
                  </w:r>
                  <w:r>
                    <w:rPr>
                      <w:rFonts w:hint="eastAsia"/>
                    </w:rPr>
                    <w:t xml:space="preserve"> </w:t>
                  </w:r>
                  <w:r w:rsidRPr="008060A4">
                    <w:rPr>
                      <w:sz w:val="18"/>
                      <w:szCs w:val="18"/>
                    </w:rPr>
                    <w:t>IKA T25</w:t>
                  </w:r>
                </w:p>
              </w:txbxContent>
            </v:textbox>
            <w10:wrap type="square"/>
          </v:shape>
        </w:pict>
      </w:r>
      <w:r w:rsidR="00B5697E">
        <w:rPr>
          <w:rFonts w:ascii="黑体" w:eastAsia="黑体" w:hAnsi="宋体" w:cs="Arial" w:hint="eastAsia"/>
          <w:szCs w:val="21"/>
        </w:rPr>
        <w:t xml:space="preserve">　　　　　　　　　　　　</w:t>
      </w:r>
    </w:p>
    <w:p w14:paraId="14B5C179" w14:textId="77777777" w:rsidR="001759DD" w:rsidRDefault="001759DD" w:rsidP="00B5697E">
      <w:pPr>
        <w:widowControl/>
        <w:overflowPunct w:val="0"/>
        <w:autoSpaceDE w:val="0"/>
        <w:autoSpaceDN w:val="0"/>
        <w:adjustRightInd w:val="0"/>
        <w:spacing w:after="40" w:line="360" w:lineRule="auto"/>
        <w:jc w:val="center"/>
        <w:textAlignment w:val="baseline"/>
        <w:rPr>
          <w:rFonts w:ascii="黑体" w:eastAsia="黑体" w:hAnsi="宋体" w:cs="Arial"/>
          <w:szCs w:val="21"/>
        </w:rPr>
      </w:pPr>
    </w:p>
    <w:p w14:paraId="1BCC07DD" w14:textId="77777777" w:rsidR="001759DD" w:rsidRDefault="001759DD" w:rsidP="00B5697E">
      <w:pPr>
        <w:widowControl/>
        <w:overflowPunct w:val="0"/>
        <w:autoSpaceDE w:val="0"/>
        <w:autoSpaceDN w:val="0"/>
        <w:adjustRightInd w:val="0"/>
        <w:spacing w:after="40" w:line="360" w:lineRule="auto"/>
        <w:jc w:val="center"/>
        <w:textAlignment w:val="baseline"/>
        <w:rPr>
          <w:rFonts w:ascii="黑体" w:eastAsia="黑体" w:hAnsi="宋体" w:cs="Arial"/>
          <w:szCs w:val="21"/>
        </w:rPr>
      </w:pPr>
    </w:p>
    <w:p w14:paraId="7D567901" w14:textId="77777777" w:rsidR="00925C06" w:rsidRDefault="00925C06" w:rsidP="00B5697E">
      <w:pPr>
        <w:widowControl/>
        <w:overflowPunct w:val="0"/>
        <w:autoSpaceDE w:val="0"/>
        <w:autoSpaceDN w:val="0"/>
        <w:adjustRightInd w:val="0"/>
        <w:spacing w:after="40" w:line="360" w:lineRule="auto"/>
        <w:jc w:val="center"/>
        <w:textAlignment w:val="baseline"/>
        <w:rPr>
          <w:rFonts w:ascii="黑体" w:eastAsia="黑体" w:hAnsi="宋体" w:cs="Arial"/>
          <w:szCs w:val="21"/>
        </w:rPr>
      </w:pPr>
    </w:p>
    <w:p w14:paraId="796D25C1" w14:textId="77777777" w:rsidR="00925C06" w:rsidRDefault="00925C06" w:rsidP="00B5697E">
      <w:pPr>
        <w:widowControl/>
        <w:overflowPunct w:val="0"/>
        <w:autoSpaceDE w:val="0"/>
        <w:autoSpaceDN w:val="0"/>
        <w:adjustRightInd w:val="0"/>
        <w:spacing w:after="40" w:line="360" w:lineRule="auto"/>
        <w:jc w:val="center"/>
        <w:textAlignment w:val="baseline"/>
        <w:rPr>
          <w:rFonts w:ascii="黑体" w:eastAsia="黑体" w:hAnsi="宋体" w:cs="Arial"/>
          <w:szCs w:val="21"/>
        </w:rPr>
      </w:pPr>
    </w:p>
    <w:p w14:paraId="6B4E49D5" w14:textId="77777777" w:rsidR="00B5697E" w:rsidRDefault="00B5697E" w:rsidP="00B5697E">
      <w:pPr>
        <w:widowControl/>
        <w:overflowPunct w:val="0"/>
        <w:autoSpaceDE w:val="0"/>
        <w:autoSpaceDN w:val="0"/>
        <w:adjustRightInd w:val="0"/>
        <w:spacing w:after="40" w:line="360" w:lineRule="auto"/>
        <w:jc w:val="center"/>
        <w:textAlignment w:val="baseline"/>
      </w:pPr>
      <w:r>
        <w:rPr>
          <w:rFonts w:ascii="黑体" w:eastAsia="黑体" w:hAnsi="宋体" w:cs="Arial" w:hint="eastAsia"/>
          <w:szCs w:val="21"/>
        </w:rPr>
        <w:t>表2　乳化仪器对比</w:t>
      </w:r>
    </w:p>
    <w:tbl>
      <w:tblPr>
        <w:tblW w:w="9285" w:type="dxa"/>
        <w:tblCellMar>
          <w:left w:w="0" w:type="dxa"/>
          <w:right w:w="0" w:type="dxa"/>
        </w:tblCellMar>
        <w:tblLook w:val="0600" w:firstRow="0" w:lastRow="0" w:firstColumn="0" w:lastColumn="0" w:noHBand="1" w:noVBand="1"/>
      </w:tblPr>
      <w:tblGrid>
        <w:gridCol w:w="1724"/>
        <w:gridCol w:w="2611"/>
        <w:gridCol w:w="1620"/>
        <w:gridCol w:w="1780"/>
        <w:gridCol w:w="1550"/>
      </w:tblGrid>
      <w:tr w:rsidR="00B5697E" w:rsidRPr="00B75B81" w14:paraId="2757C725" w14:textId="77777777" w:rsidTr="006746C7">
        <w:trPr>
          <w:trHeight w:val="433"/>
        </w:trPr>
        <w:tc>
          <w:tcPr>
            <w:tcW w:w="172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735FCC" w14:textId="77777777" w:rsidR="00B5697E" w:rsidRPr="00B75B81" w:rsidRDefault="00B5697E" w:rsidP="006746C7">
            <w:pPr>
              <w:jc w:val="center"/>
              <w:textAlignment w:val="center"/>
              <w:rPr>
                <w:sz w:val="18"/>
                <w:szCs w:val="18"/>
              </w:rPr>
            </w:pPr>
            <w:r w:rsidRPr="00B75B81">
              <w:rPr>
                <w:sz w:val="18"/>
                <w:szCs w:val="18"/>
              </w:rPr>
              <w:t>样品</w:t>
            </w:r>
          </w:p>
        </w:tc>
        <w:tc>
          <w:tcPr>
            <w:tcW w:w="261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2EF2D9" w14:textId="77777777" w:rsidR="00B5697E" w:rsidRPr="00B75B81" w:rsidRDefault="00B5697E" w:rsidP="006746C7">
            <w:pPr>
              <w:jc w:val="center"/>
              <w:textAlignment w:val="center"/>
              <w:rPr>
                <w:sz w:val="18"/>
                <w:szCs w:val="18"/>
              </w:rPr>
            </w:pPr>
            <w:r w:rsidRPr="00B75B81">
              <w:rPr>
                <w:sz w:val="18"/>
                <w:szCs w:val="18"/>
              </w:rPr>
              <w:t>乳化仪器</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272B39" w14:textId="77777777" w:rsidR="00B5697E" w:rsidRPr="00B75B81" w:rsidRDefault="00B5697E" w:rsidP="006746C7">
            <w:pPr>
              <w:jc w:val="center"/>
              <w:textAlignment w:val="center"/>
              <w:rPr>
                <w:sz w:val="18"/>
                <w:szCs w:val="18"/>
              </w:rPr>
            </w:pPr>
            <w:r w:rsidRPr="00B75B81">
              <w:rPr>
                <w:sz w:val="18"/>
                <w:szCs w:val="18"/>
              </w:rPr>
              <w:t>活性</w:t>
            </w:r>
            <w:r w:rsidRPr="00B75B81">
              <w:rPr>
                <w:sz w:val="18"/>
                <w:szCs w:val="18"/>
              </w:rPr>
              <w:t>(u/g)</w:t>
            </w:r>
          </w:p>
        </w:tc>
        <w:tc>
          <w:tcPr>
            <w:tcW w:w="17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B212FB" w14:textId="77777777" w:rsidR="00B5697E" w:rsidRPr="00B75B81" w:rsidRDefault="00B5697E" w:rsidP="006746C7">
            <w:pPr>
              <w:jc w:val="center"/>
              <w:textAlignment w:val="center"/>
              <w:rPr>
                <w:sz w:val="18"/>
                <w:szCs w:val="18"/>
              </w:rPr>
            </w:pPr>
            <w:r w:rsidRPr="00B75B81">
              <w:rPr>
                <w:sz w:val="18"/>
                <w:szCs w:val="18"/>
              </w:rPr>
              <w:t>活性平均值</w:t>
            </w:r>
            <w:r w:rsidRPr="00B75B81">
              <w:rPr>
                <w:sz w:val="18"/>
                <w:szCs w:val="18"/>
              </w:rPr>
              <w:t>(u/g)</w:t>
            </w:r>
          </w:p>
        </w:tc>
        <w:tc>
          <w:tcPr>
            <w:tcW w:w="15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18F08F7" w14:textId="77777777" w:rsidR="00B5697E" w:rsidRPr="00B75B81" w:rsidRDefault="00B5697E" w:rsidP="006746C7">
            <w:pPr>
              <w:jc w:val="center"/>
              <w:textAlignment w:val="center"/>
              <w:rPr>
                <w:sz w:val="18"/>
                <w:szCs w:val="18"/>
              </w:rPr>
            </w:pPr>
            <w:r w:rsidRPr="00B75B81">
              <w:rPr>
                <w:sz w:val="18"/>
                <w:szCs w:val="18"/>
              </w:rPr>
              <w:t>CV%</w:t>
            </w:r>
          </w:p>
        </w:tc>
      </w:tr>
      <w:tr w:rsidR="00B5697E" w:rsidRPr="00B75B81" w14:paraId="70125726" w14:textId="77777777" w:rsidTr="006746C7">
        <w:trPr>
          <w:trHeight w:val="506"/>
        </w:trPr>
        <w:tc>
          <w:tcPr>
            <w:tcW w:w="172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D7FA0FE" w14:textId="77777777" w:rsidR="00B5697E" w:rsidRPr="00B75B81" w:rsidRDefault="00B5697E" w:rsidP="006746C7">
            <w:pPr>
              <w:jc w:val="center"/>
              <w:textAlignment w:val="center"/>
              <w:rPr>
                <w:sz w:val="18"/>
                <w:szCs w:val="18"/>
              </w:rPr>
            </w:pPr>
            <w:r w:rsidRPr="00B75B81">
              <w:rPr>
                <w:sz w:val="18"/>
                <w:szCs w:val="18"/>
              </w:rPr>
              <w:t>样品</w:t>
            </w:r>
            <w:r w:rsidRPr="00B75B81">
              <w:rPr>
                <w:sz w:val="18"/>
                <w:szCs w:val="18"/>
              </w:rPr>
              <w:t>7</w:t>
            </w:r>
          </w:p>
        </w:tc>
        <w:tc>
          <w:tcPr>
            <w:tcW w:w="261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502636" w14:textId="77777777" w:rsidR="00B5697E" w:rsidRPr="00B75B81" w:rsidRDefault="00B5697E" w:rsidP="006746C7">
            <w:pPr>
              <w:jc w:val="center"/>
              <w:textAlignment w:val="center"/>
              <w:rPr>
                <w:sz w:val="18"/>
                <w:szCs w:val="18"/>
              </w:rPr>
            </w:pPr>
            <w:proofErr w:type="spellStart"/>
            <w:r w:rsidRPr="00B75B81">
              <w:rPr>
                <w:sz w:val="18"/>
                <w:szCs w:val="18"/>
              </w:rPr>
              <w:t>Silverson</w:t>
            </w:r>
            <w:proofErr w:type="spellEnd"/>
            <w:r w:rsidRPr="00B75B81">
              <w:rPr>
                <w:sz w:val="18"/>
                <w:szCs w:val="18"/>
              </w:rPr>
              <w:t xml:space="preserve"> L4RT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D6BBDD" w14:textId="77777777" w:rsidR="00B5697E" w:rsidRPr="00B75B81" w:rsidRDefault="00B5697E" w:rsidP="006746C7">
            <w:pPr>
              <w:jc w:val="center"/>
              <w:textAlignment w:val="center"/>
              <w:rPr>
                <w:sz w:val="18"/>
                <w:szCs w:val="18"/>
              </w:rPr>
            </w:pPr>
            <w:r w:rsidRPr="00B75B81">
              <w:rPr>
                <w:sz w:val="18"/>
                <w:szCs w:val="18"/>
              </w:rPr>
              <w:t>50982</w:t>
            </w:r>
          </w:p>
        </w:tc>
        <w:tc>
          <w:tcPr>
            <w:tcW w:w="178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F1C362" w14:textId="77777777" w:rsidR="00B5697E" w:rsidRPr="00B75B81" w:rsidRDefault="00B5697E" w:rsidP="006746C7">
            <w:pPr>
              <w:jc w:val="center"/>
              <w:textAlignment w:val="center"/>
              <w:rPr>
                <w:sz w:val="18"/>
                <w:szCs w:val="18"/>
              </w:rPr>
            </w:pPr>
            <w:r w:rsidRPr="00B75B81">
              <w:rPr>
                <w:sz w:val="18"/>
                <w:szCs w:val="18"/>
              </w:rPr>
              <w:t>49800</w:t>
            </w:r>
          </w:p>
        </w:tc>
        <w:tc>
          <w:tcPr>
            <w:tcW w:w="155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6E165FC" w14:textId="77777777" w:rsidR="00B5697E" w:rsidRPr="00B75B81" w:rsidRDefault="00B5697E" w:rsidP="006746C7">
            <w:pPr>
              <w:jc w:val="center"/>
              <w:textAlignment w:val="center"/>
              <w:rPr>
                <w:sz w:val="18"/>
                <w:szCs w:val="18"/>
              </w:rPr>
            </w:pPr>
            <w:r w:rsidRPr="00B75B81">
              <w:rPr>
                <w:sz w:val="18"/>
                <w:szCs w:val="18"/>
              </w:rPr>
              <w:t>3.33</w:t>
            </w:r>
          </w:p>
        </w:tc>
      </w:tr>
      <w:tr w:rsidR="00B5697E" w:rsidRPr="00B75B81" w14:paraId="61D8C95A" w14:textId="77777777" w:rsidTr="006746C7">
        <w:trPr>
          <w:trHeight w:val="43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AA64E82" w14:textId="77777777" w:rsidR="00B5697E" w:rsidRPr="00B75B81" w:rsidRDefault="00B5697E" w:rsidP="006746C7">
            <w:pPr>
              <w:rPr>
                <w:sz w:val="18"/>
                <w:szCs w:val="18"/>
              </w:rPr>
            </w:pPr>
          </w:p>
        </w:tc>
        <w:tc>
          <w:tcPr>
            <w:tcW w:w="261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1E94E3" w14:textId="77777777" w:rsidR="00B5697E" w:rsidRPr="00B75B81" w:rsidRDefault="00B5697E" w:rsidP="006746C7">
            <w:pPr>
              <w:jc w:val="center"/>
              <w:textAlignment w:val="center"/>
              <w:rPr>
                <w:sz w:val="18"/>
                <w:szCs w:val="18"/>
              </w:rPr>
            </w:pPr>
            <w:r w:rsidRPr="00B75B81">
              <w:rPr>
                <w:sz w:val="18"/>
                <w:szCs w:val="18"/>
              </w:rPr>
              <w:t>IKA T25</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42A322" w14:textId="77777777" w:rsidR="00B5697E" w:rsidRPr="00B75B81" w:rsidRDefault="00B5697E" w:rsidP="006746C7">
            <w:pPr>
              <w:jc w:val="center"/>
              <w:textAlignment w:val="center"/>
              <w:rPr>
                <w:sz w:val="18"/>
                <w:szCs w:val="18"/>
              </w:rPr>
            </w:pPr>
            <w:r w:rsidRPr="00B75B81">
              <w:rPr>
                <w:sz w:val="18"/>
                <w:szCs w:val="18"/>
              </w:rPr>
              <w:t>48634</w:t>
            </w:r>
          </w:p>
        </w:tc>
        <w:tc>
          <w:tcPr>
            <w:tcW w:w="1780" w:type="dxa"/>
            <w:vMerge/>
            <w:tcBorders>
              <w:top w:val="single" w:sz="4" w:space="0" w:color="000000"/>
              <w:left w:val="single" w:sz="4" w:space="0" w:color="000000"/>
              <w:bottom w:val="single" w:sz="4" w:space="0" w:color="000000"/>
              <w:right w:val="single" w:sz="4" w:space="0" w:color="000000"/>
            </w:tcBorders>
            <w:vAlign w:val="center"/>
            <w:hideMark/>
          </w:tcPr>
          <w:p w14:paraId="3878FA96" w14:textId="77777777" w:rsidR="00B5697E" w:rsidRPr="00B75B81" w:rsidRDefault="00B5697E" w:rsidP="006746C7">
            <w:pPr>
              <w:rPr>
                <w:sz w:val="18"/>
                <w:szCs w:val="18"/>
              </w:rPr>
            </w:pPr>
          </w:p>
        </w:tc>
        <w:tc>
          <w:tcPr>
            <w:tcW w:w="1550" w:type="dxa"/>
            <w:vMerge/>
            <w:tcBorders>
              <w:top w:val="single" w:sz="4" w:space="0" w:color="000000"/>
              <w:left w:val="single" w:sz="4" w:space="0" w:color="000000"/>
              <w:bottom w:val="single" w:sz="4" w:space="0" w:color="000000"/>
              <w:right w:val="single" w:sz="4" w:space="0" w:color="000000"/>
            </w:tcBorders>
            <w:vAlign w:val="center"/>
            <w:hideMark/>
          </w:tcPr>
          <w:p w14:paraId="14321EEB" w14:textId="77777777" w:rsidR="00B5697E" w:rsidRPr="00B75B81" w:rsidRDefault="00B5697E" w:rsidP="006746C7">
            <w:pPr>
              <w:rPr>
                <w:sz w:val="18"/>
                <w:szCs w:val="18"/>
              </w:rPr>
            </w:pPr>
          </w:p>
        </w:tc>
      </w:tr>
      <w:tr w:rsidR="00B5697E" w:rsidRPr="00B75B81" w14:paraId="3C51ADFE" w14:textId="77777777" w:rsidTr="006746C7">
        <w:trPr>
          <w:trHeight w:val="506"/>
        </w:trPr>
        <w:tc>
          <w:tcPr>
            <w:tcW w:w="172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B1736F" w14:textId="77777777" w:rsidR="00B5697E" w:rsidRPr="00B75B81" w:rsidRDefault="00B5697E" w:rsidP="006746C7">
            <w:pPr>
              <w:jc w:val="center"/>
              <w:textAlignment w:val="center"/>
              <w:rPr>
                <w:sz w:val="18"/>
                <w:szCs w:val="18"/>
              </w:rPr>
            </w:pPr>
            <w:r w:rsidRPr="00B75B81">
              <w:rPr>
                <w:sz w:val="18"/>
                <w:szCs w:val="18"/>
              </w:rPr>
              <w:lastRenderedPageBreak/>
              <w:t>样品</w:t>
            </w:r>
            <w:r w:rsidRPr="00B75B81">
              <w:rPr>
                <w:sz w:val="18"/>
                <w:szCs w:val="18"/>
              </w:rPr>
              <w:t>2</w:t>
            </w:r>
          </w:p>
        </w:tc>
        <w:tc>
          <w:tcPr>
            <w:tcW w:w="261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6A65F30" w14:textId="77777777" w:rsidR="00B5697E" w:rsidRPr="00B75B81" w:rsidRDefault="00B5697E" w:rsidP="006746C7">
            <w:pPr>
              <w:jc w:val="center"/>
              <w:textAlignment w:val="center"/>
              <w:rPr>
                <w:sz w:val="18"/>
                <w:szCs w:val="18"/>
              </w:rPr>
            </w:pPr>
            <w:proofErr w:type="spellStart"/>
            <w:r w:rsidRPr="00B75B81">
              <w:rPr>
                <w:sz w:val="18"/>
                <w:szCs w:val="18"/>
              </w:rPr>
              <w:t>Silverson</w:t>
            </w:r>
            <w:proofErr w:type="spellEnd"/>
            <w:r w:rsidRPr="00B75B81">
              <w:rPr>
                <w:sz w:val="18"/>
                <w:szCs w:val="18"/>
              </w:rPr>
              <w:t xml:space="preserve"> L4RT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9E8390" w14:textId="77777777" w:rsidR="00B5697E" w:rsidRPr="00B75B81" w:rsidRDefault="00B5697E" w:rsidP="006746C7">
            <w:pPr>
              <w:jc w:val="center"/>
              <w:textAlignment w:val="center"/>
              <w:rPr>
                <w:sz w:val="18"/>
                <w:szCs w:val="18"/>
              </w:rPr>
            </w:pPr>
            <w:r w:rsidRPr="00B75B81">
              <w:rPr>
                <w:sz w:val="18"/>
                <w:szCs w:val="18"/>
              </w:rPr>
              <w:t>127081</w:t>
            </w:r>
          </w:p>
        </w:tc>
        <w:tc>
          <w:tcPr>
            <w:tcW w:w="178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29FDF6" w14:textId="77777777" w:rsidR="00B5697E" w:rsidRPr="00B75B81" w:rsidRDefault="00B5697E" w:rsidP="006746C7">
            <w:pPr>
              <w:jc w:val="center"/>
              <w:textAlignment w:val="center"/>
              <w:rPr>
                <w:sz w:val="18"/>
                <w:szCs w:val="18"/>
              </w:rPr>
            </w:pPr>
            <w:r w:rsidRPr="00B75B81">
              <w:rPr>
                <w:sz w:val="18"/>
                <w:szCs w:val="18"/>
              </w:rPr>
              <w:t>125100</w:t>
            </w:r>
          </w:p>
        </w:tc>
        <w:tc>
          <w:tcPr>
            <w:tcW w:w="155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008741" w14:textId="77777777" w:rsidR="00B5697E" w:rsidRPr="00B75B81" w:rsidRDefault="00B5697E" w:rsidP="006746C7">
            <w:pPr>
              <w:jc w:val="center"/>
              <w:textAlignment w:val="center"/>
              <w:rPr>
                <w:sz w:val="18"/>
                <w:szCs w:val="18"/>
              </w:rPr>
            </w:pPr>
            <w:r w:rsidRPr="00B75B81">
              <w:rPr>
                <w:sz w:val="18"/>
                <w:szCs w:val="18"/>
              </w:rPr>
              <w:t>2.24</w:t>
            </w:r>
          </w:p>
        </w:tc>
      </w:tr>
      <w:tr w:rsidR="00B5697E" w:rsidRPr="008060A4" w14:paraId="0CF00045" w14:textId="77777777" w:rsidTr="006746C7">
        <w:trPr>
          <w:trHeight w:val="524"/>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48CB9F9" w14:textId="77777777" w:rsidR="00B5697E" w:rsidRPr="008060A4" w:rsidRDefault="00B5697E" w:rsidP="006746C7">
            <w:pPr>
              <w:rPr>
                <w:sz w:val="18"/>
                <w:szCs w:val="18"/>
                <w:lang w:bidi="hi-IN"/>
              </w:rPr>
            </w:pPr>
          </w:p>
        </w:tc>
        <w:tc>
          <w:tcPr>
            <w:tcW w:w="261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C750FC" w14:textId="77777777" w:rsidR="00B5697E" w:rsidRPr="008060A4" w:rsidRDefault="00B5697E" w:rsidP="006746C7">
            <w:pPr>
              <w:jc w:val="center"/>
              <w:textAlignment w:val="center"/>
              <w:rPr>
                <w:sz w:val="18"/>
                <w:szCs w:val="18"/>
                <w:lang w:bidi="hi-IN"/>
              </w:rPr>
            </w:pPr>
            <w:r w:rsidRPr="008060A4">
              <w:rPr>
                <w:color w:val="000000"/>
                <w:kern w:val="24"/>
                <w:sz w:val="18"/>
                <w:szCs w:val="18"/>
                <w:lang w:bidi="hi-IN"/>
              </w:rPr>
              <w:t>IKA T25</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7AB0FC" w14:textId="77777777" w:rsidR="00B5697E" w:rsidRPr="008060A4" w:rsidRDefault="00B5697E" w:rsidP="006746C7">
            <w:pPr>
              <w:jc w:val="center"/>
              <w:textAlignment w:val="center"/>
              <w:rPr>
                <w:sz w:val="18"/>
                <w:szCs w:val="18"/>
                <w:lang w:bidi="hi-IN"/>
              </w:rPr>
            </w:pPr>
            <w:r w:rsidRPr="008060A4">
              <w:rPr>
                <w:color w:val="000000"/>
                <w:kern w:val="24"/>
                <w:sz w:val="18"/>
                <w:szCs w:val="18"/>
                <w:lang w:bidi="hi-IN"/>
              </w:rPr>
              <w:t>123109</w:t>
            </w:r>
          </w:p>
        </w:tc>
        <w:tc>
          <w:tcPr>
            <w:tcW w:w="1780" w:type="dxa"/>
            <w:vMerge/>
            <w:tcBorders>
              <w:top w:val="single" w:sz="4" w:space="0" w:color="000000"/>
              <w:left w:val="single" w:sz="4" w:space="0" w:color="000000"/>
              <w:bottom w:val="single" w:sz="4" w:space="0" w:color="000000"/>
              <w:right w:val="single" w:sz="4" w:space="0" w:color="000000"/>
            </w:tcBorders>
            <w:vAlign w:val="center"/>
            <w:hideMark/>
          </w:tcPr>
          <w:p w14:paraId="1FE47A6E" w14:textId="77777777" w:rsidR="00B5697E" w:rsidRPr="008060A4" w:rsidRDefault="00B5697E" w:rsidP="006746C7">
            <w:pPr>
              <w:rPr>
                <w:sz w:val="18"/>
                <w:szCs w:val="18"/>
                <w:lang w:bidi="hi-IN"/>
              </w:rPr>
            </w:pPr>
          </w:p>
        </w:tc>
        <w:tc>
          <w:tcPr>
            <w:tcW w:w="1550" w:type="dxa"/>
            <w:vMerge/>
            <w:tcBorders>
              <w:top w:val="single" w:sz="4" w:space="0" w:color="000000"/>
              <w:left w:val="single" w:sz="4" w:space="0" w:color="000000"/>
              <w:bottom w:val="single" w:sz="4" w:space="0" w:color="000000"/>
              <w:right w:val="single" w:sz="4" w:space="0" w:color="000000"/>
            </w:tcBorders>
            <w:vAlign w:val="center"/>
            <w:hideMark/>
          </w:tcPr>
          <w:p w14:paraId="1B39A15C" w14:textId="77777777" w:rsidR="00B5697E" w:rsidRPr="008060A4" w:rsidRDefault="00B5697E" w:rsidP="006746C7">
            <w:pPr>
              <w:rPr>
                <w:sz w:val="18"/>
                <w:szCs w:val="18"/>
                <w:lang w:bidi="hi-IN"/>
              </w:rPr>
            </w:pPr>
          </w:p>
        </w:tc>
      </w:tr>
    </w:tbl>
    <w:p w14:paraId="6E47133B" w14:textId="77777777" w:rsidR="00B5697E" w:rsidRDefault="00B5697E" w:rsidP="00B5697E">
      <w:pPr>
        <w:spacing w:line="360" w:lineRule="auto"/>
      </w:pPr>
    </w:p>
    <w:p w14:paraId="37B9B92B" w14:textId="77777777" w:rsidR="00B5697E" w:rsidRPr="008060A4" w:rsidRDefault="00B5697E" w:rsidP="00B5697E">
      <w:pPr>
        <w:spacing w:line="360" w:lineRule="auto"/>
        <w:rPr>
          <w:szCs w:val="21"/>
        </w:rPr>
      </w:pPr>
      <w:r w:rsidRPr="008060A4">
        <w:rPr>
          <w:szCs w:val="21"/>
        </w:rPr>
        <w:t xml:space="preserve">    </w:t>
      </w:r>
      <w:r w:rsidRPr="008060A4">
        <w:rPr>
          <w:szCs w:val="21"/>
        </w:rPr>
        <w:t>结论：不同匀浆机对试验结果有影响，但不显著，</w:t>
      </w:r>
      <w:r w:rsidRPr="008060A4">
        <w:rPr>
          <w:szCs w:val="21"/>
        </w:rPr>
        <w:t>IKA T25</w:t>
      </w:r>
      <w:r w:rsidRPr="008060A4">
        <w:rPr>
          <w:szCs w:val="21"/>
        </w:rPr>
        <w:t>的结果比</w:t>
      </w:r>
      <w:proofErr w:type="spellStart"/>
      <w:r w:rsidRPr="008060A4">
        <w:rPr>
          <w:szCs w:val="21"/>
        </w:rPr>
        <w:t>Silverson</w:t>
      </w:r>
      <w:proofErr w:type="spellEnd"/>
      <w:r w:rsidRPr="008060A4">
        <w:rPr>
          <w:szCs w:val="21"/>
        </w:rPr>
        <w:t xml:space="preserve"> L4RT</w:t>
      </w:r>
      <w:r w:rsidRPr="008060A4">
        <w:rPr>
          <w:szCs w:val="21"/>
        </w:rPr>
        <w:t>的结果稍低。（注：</w:t>
      </w:r>
      <w:r w:rsidRPr="008060A4">
        <w:rPr>
          <w:szCs w:val="21"/>
        </w:rPr>
        <w:t>IKA T25</w:t>
      </w:r>
      <w:r w:rsidRPr="008060A4">
        <w:rPr>
          <w:szCs w:val="21"/>
        </w:rPr>
        <w:t>因为乳化头比</w:t>
      </w:r>
      <w:proofErr w:type="spellStart"/>
      <w:r w:rsidRPr="008060A4">
        <w:rPr>
          <w:szCs w:val="21"/>
        </w:rPr>
        <w:t>Silverson</w:t>
      </w:r>
      <w:proofErr w:type="spellEnd"/>
      <w:r w:rsidRPr="008060A4">
        <w:rPr>
          <w:szCs w:val="21"/>
        </w:rPr>
        <w:t xml:space="preserve"> L4RT</w:t>
      </w:r>
      <w:r w:rsidRPr="008060A4">
        <w:rPr>
          <w:szCs w:val="21"/>
        </w:rPr>
        <w:t>的小，实际乳化时使用的是</w:t>
      </w:r>
      <w:r w:rsidRPr="008060A4">
        <w:rPr>
          <w:szCs w:val="21"/>
        </w:rPr>
        <w:t>10000rpm</w:t>
      </w:r>
      <w:r w:rsidRPr="008060A4">
        <w:rPr>
          <w:szCs w:val="21"/>
        </w:rPr>
        <w:t>。）</w:t>
      </w:r>
    </w:p>
    <w:p w14:paraId="6B016E7A" w14:textId="77777777" w:rsidR="00B5697E" w:rsidRPr="008060A4" w:rsidRDefault="00B5697E" w:rsidP="00F4157B">
      <w:pPr>
        <w:pStyle w:val="3"/>
        <w:numPr>
          <w:ilvl w:val="0"/>
          <w:numId w:val="2"/>
        </w:numPr>
        <w:ind w:left="810"/>
        <w:rPr>
          <w:rFonts w:ascii="Times New Roman" w:eastAsia="宋体" w:hAnsi="Times New Roman" w:cs="Times New Roman"/>
          <w:b w:val="0"/>
          <w:bCs w:val="0"/>
          <w:sz w:val="21"/>
          <w:szCs w:val="21"/>
        </w:rPr>
      </w:pPr>
      <w:bookmarkStart w:id="3" w:name="_Toc532304047"/>
      <w:r w:rsidRPr="008060A4">
        <w:rPr>
          <w:rFonts w:ascii="Times New Roman" w:eastAsia="宋体" w:hAnsi="Times New Roman" w:cs="Times New Roman" w:hint="eastAsia"/>
          <w:b w:val="0"/>
          <w:bCs w:val="0"/>
          <w:sz w:val="21"/>
          <w:szCs w:val="21"/>
        </w:rPr>
        <w:t>乳化时间比对</w:t>
      </w:r>
      <w:bookmarkEnd w:id="3"/>
    </w:p>
    <w:p w14:paraId="30F81F94" w14:textId="77777777" w:rsidR="00B5697E" w:rsidRPr="007B12A6" w:rsidRDefault="00B5697E" w:rsidP="00B5697E">
      <w:pPr>
        <w:widowControl/>
        <w:overflowPunct w:val="0"/>
        <w:autoSpaceDE w:val="0"/>
        <w:autoSpaceDN w:val="0"/>
        <w:adjustRightInd w:val="0"/>
        <w:spacing w:after="40" w:line="360" w:lineRule="auto"/>
        <w:ind w:left="1200"/>
        <w:textAlignment w:val="baseline"/>
        <w:rPr>
          <w:rFonts w:ascii="黑体" w:eastAsia="黑体" w:hAnsi="宋体" w:cs="Arial" w:hint="eastAsia"/>
          <w:szCs w:val="21"/>
        </w:rPr>
      </w:pPr>
      <w:r w:rsidRPr="007B12A6">
        <w:rPr>
          <w:rFonts w:ascii="黑体" w:eastAsia="黑体" w:hAnsi="宋体" w:cs="Arial"/>
          <w:szCs w:val="21"/>
        </w:rPr>
        <w:t xml:space="preserve">                    </w:t>
      </w:r>
      <w:r>
        <w:rPr>
          <w:rFonts w:ascii="黑体" w:eastAsia="黑体" w:hAnsi="宋体" w:cs="Arial"/>
          <w:szCs w:val="21"/>
        </w:rPr>
        <w:t xml:space="preserve">   </w:t>
      </w:r>
      <w:r w:rsidRPr="007B12A6">
        <w:rPr>
          <w:rFonts w:ascii="黑体" w:eastAsia="黑体" w:hAnsi="宋体" w:cs="Arial"/>
          <w:szCs w:val="21"/>
        </w:rPr>
        <w:t xml:space="preserve"> </w:t>
      </w:r>
      <w:r w:rsidRPr="007B12A6">
        <w:rPr>
          <w:rFonts w:ascii="黑体" w:eastAsia="黑体" w:hAnsi="宋体" w:cs="Arial" w:hint="eastAsia"/>
          <w:szCs w:val="21"/>
        </w:rPr>
        <w:t>表</w:t>
      </w:r>
      <w:r>
        <w:rPr>
          <w:rFonts w:ascii="黑体" w:eastAsia="黑体" w:hAnsi="宋体" w:cs="Arial" w:hint="eastAsia"/>
          <w:szCs w:val="21"/>
        </w:rPr>
        <w:t>3</w:t>
      </w:r>
      <w:r w:rsidRPr="007B12A6">
        <w:rPr>
          <w:rFonts w:ascii="黑体" w:eastAsia="黑体" w:hAnsi="宋体" w:cs="Arial"/>
          <w:szCs w:val="21"/>
        </w:rPr>
        <w:t xml:space="preserve">  </w:t>
      </w:r>
      <w:r w:rsidRPr="007B12A6">
        <w:rPr>
          <w:rFonts w:ascii="黑体" w:eastAsia="黑体" w:hAnsi="宋体" w:cs="Arial" w:hint="eastAsia"/>
          <w:szCs w:val="21"/>
        </w:rPr>
        <w:t>乳化时间</w:t>
      </w:r>
    </w:p>
    <w:tbl>
      <w:tblPr>
        <w:tblW w:w="9270" w:type="dxa"/>
        <w:tblInd w:w="108" w:type="dxa"/>
        <w:tblLook w:val="04A0" w:firstRow="1" w:lastRow="0" w:firstColumn="1" w:lastColumn="0" w:noHBand="0" w:noVBand="1"/>
      </w:tblPr>
      <w:tblGrid>
        <w:gridCol w:w="3330"/>
        <w:gridCol w:w="5940"/>
      </w:tblGrid>
      <w:tr w:rsidR="00B5697E" w:rsidRPr="00B75B81" w14:paraId="16C09442" w14:textId="77777777" w:rsidTr="002F64FD">
        <w:trPr>
          <w:trHeight w:val="521"/>
        </w:trPr>
        <w:tc>
          <w:tcPr>
            <w:tcW w:w="33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041EA" w14:textId="77777777" w:rsidR="00B5697E" w:rsidRPr="00B75B81" w:rsidRDefault="00B5697E" w:rsidP="006746C7">
            <w:pPr>
              <w:jc w:val="center"/>
              <w:rPr>
                <w:sz w:val="18"/>
                <w:szCs w:val="18"/>
              </w:rPr>
            </w:pPr>
            <w:r w:rsidRPr="00B75B81">
              <w:rPr>
                <w:sz w:val="18"/>
                <w:szCs w:val="18"/>
              </w:rPr>
              <w:t>乳化时间</w:t>
            </w:r>
            <w:r w:rsidRPr="00B75B81">
              <w:rPr>
                <w:sz w:val="18"/>
                <w:szCs w:val="18"/>
              </w:rPr>
              <w:t>(</w:t>
            </w:r>
            <w:r w:rsidRPr="00B75B81">
              <w:rPr>
                <w:sz w:val="18"/>
                <w:szCs w:val="18"/>
              </w:rPr>
              <w:t>分钟</w:t>
            </w:r>
            <w:r w:rsidRPr="00B75B81">
              <w:rPr>
                <w:sz w:val="18"/>
                <w:szCs w:val="18"/>
              </w:rPr>
              <w:t>)</w:t>
            </w:r>
          </w:p>
        </w:tc>
        <w:tc>
          <w:tcPr>
            <w:tcW w:w="5940" w:type="dxa"/>
            <w:tcBorders>
              <w:top w:val="single" w:sz="4" w:space="0" w:color="auto"/>
              <w:left w:val="nil"/>
              <w:bottom w:val="single" w:sz="4" w:space="0" w:color="auto"/>
              <w:right w:val="single" w:sz="4" w:space="0" w:color="auto"/>
            </w:tcBorders>
            <w:shd w:val="clear" w:color="auto" w:fill="auto"/>
            <w:noWrap/>
            <w:vAlign w:val="center"/>
            <w:hideMark/>
          </w:tcPr>
          <w:p w14:paraId="6B4D7CFB" w14:textId="77777777" w:rsidR="00B5697E" w:rsidRPr="00B75B81" w:rsidRDefault="00B5697E" w:rsidP="006746C7">
            <w:pPr>
              <w:jc w:val="center"/>
              <w:rPr>
                <w:sz w:val="18"/>
                <w:szCs w:val="18"/>
              </w:rPr>
            </w:pPr>
            <w:r w:rsidRPr="00B75B81">
              <w:rPr>
                <w:sz w:val="18"/>
                <w:szCs w:val="18"/>
              </w:rPr>
              <w:t>活性</w:t>
            </w:r>
            <w:r w:rsidRPr="00B75B81">
              <w:rPr>
                <w:sz w:val="18"/>
                <w:szCs w:val="18"/>
              </w:rPr>
              <w:t>(u/g)</w:t>
            </w:r>
          </w:p>
        </w:tc>
      </w:tr>
      <w:tr w:rsidR="00B5697E" w:rsidRPr="00B75B81" w14:paraId="5914F33E" w14:textId="77777777" w:rsidTr="002F64FD">
        <w:trPr>
          <w:trHeight w:val="494"/>
        </w:trPr>
        <w:tc>
          <w:tcPr>
            <w:tcW w:w="33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504712E" w14:textId="77777777" w:rsidR="00B5697E" w:rsidRPr="00B75B81" w:rsidRDefault="00B5697E" w:rsidP="006746C7">
            <w:pPr>
              <w:jc w:val="center"/>
              <w:rPr>
                <w:sz w:val="18"/>
                <w:szCs w:val="18"/>
              </w:rPr>
            </w:pPr>
            <w:r w:rsidRPr="00B75B81">
              <w:rPr>
                <w:sz w:val="18"/>
                <w:szCs w:val="18"/>
              </w:rPr>
              <w:t>1</w:t>
            </w:r>
          </w:p>
        </w:tc>
        <w:tc>
          <w:tcPr>
            <w:tcW w:w="5940" w:type="dxa"/>
            <w:tcBorders>
              <w:top w:val="nil"/>
              <w:left w:val="nil"/>
              <w:bottom w:val="single" w:sz="4" w:space="0" w:color="auto"/>
              <w:right w:val="single" w:sz="4" w:space="0" w:color="auto"/>
            </w:tcBorders>
            <w:shd w:val="clear" w:color="auto" w:fill="auto"/>
            <w:noWrap/>
            <w:vAlign w:val="center"/>
            <w:hideMark/>
          </w:tcPr>
          <w:p w14:paraId="4676DD4F" w14:textId="77777777" w:rsidR="00B5697E" w:rsidRPr="00B75B81" w:rsidRDefault="00B5697E" w:rsidP="006746C7">
            <w:pPr>
              <w:jc w:val="center"/>
              <w:rPr>
                <w:sz w:val="18"/>
                <w:szCs w:val="18"/>
              </w:rPr>
            </w:pPr>
            <w:r w:rsidRPr="00B75B81">
              <w:rPr>
                <w:sz w:val="18"/>
                <w:szCs w:val="18"/>
              </w:rPr>
              <w:t>106000</w:t>
            </w:r>
          </w:p>
        </w:tc>
      </w:tr>
      <w:tr w:rsidR="00B5697E" w:rsidRPr="00B75B81" w14:paraId="063D9A44" w14:textId="77777777" w:rsidTr="002F64FD">
        <w:trPr>
          <w:trHeight w:val="449"/>
        </w:trPr>
        <w:tc>
          <w:tcPr>
            <w:tcW w:w="3330" w:type="dxa"/>
            <w:vMerge/>
            <w:tcBorders>
              <w:top w:val="nil"/>
              <w:left w:val="single" w:sz="4" w:space="0" w:color="auto"/>
              <w:bottom w:val="single" w:sz="4" w:space="0" w:color="000000"/>
              <w:right w:val="single" w:sz="4" w:space="0" w:color="auto"/>
            </w:tcBorders>
            <w:vAlign w:val="center"/>
            <w:hideMark/>
          </w:tcPr>
          <w:p w14:paraId="13C47FAC" w14:textId="77777777" w:rsidR="00B5697E" w:rsidRPr="00B75B81" w:rsidRDefault="00B5697E" w:rsidP="006746C7">
            <w:pPr>
              <w:rPr>
                <w:sz w:val="18"/>
                <w:szCs w:val="18"/>
              </w:rPr>
            </w:pPr>
          </w:p>
        </w:tc>
        <w:tc>
          <w:tcPr>
            <w:tcW w:w="5940" w:type="dxa"/>
            <w:tcBorders>
              <w:top w:val="nil"/>
              <w:left w:val="nil"/>
              <w:bottom w:val="single" w:sz="4" w:space="0" w:color="auto"/>
              <w:right w:val="single" w:sz="4" w:space="0" w:color="auto"/>
            </w:tcBorders>
            <w:shd w:val="clear" w:color="auto" w:fill="auto"/>
            <w:noWrap/>
            <w:vAlign w:val="center"/>
            <w:hideMark/>
          </w:tcPr>
          <w:p w14:paraId="74629D68" w14:textId="77777777" w:rsidR="00B5697E" w:rsidRPr="00B75B81" w:rsidRDefault="00B5697E" w:rsidP="006746C7">
            <w:pPr>
              <w:jc w:val="center"/>
              <w:rPr>
                <w:sz w:val="18"/>
                <w:szCs w:val="18"/>
              </w:rPr>
            </w:pPr>
            <w:r w:rsidRPr="00B75B81">
              <w:rPr>
                <w:sz w:val="18"/>
                <w:szCs w:val="18"/>
              </w:rPr>
              <w:t>116800</w:t>
            </w:r>
          </w:p>
        </w:tc>
      </w:tr>
      <w:tr w:rsidR="00B5697E" w:rsidRPr="00B75B81" w14:paraId="238279C0" w14:textId="77777777" w:rsidTr="002F64FD">
        <w:trPr>
          <w:trHeight w:val="503"/>
        </w:trPr>
        <w:tc>
          <w:tcPr>
            <w:tcW w:w="33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453E35F" w14:textId="77777777" w:rsidR="00B5697E" w:rsidRPr="00B75B81" w:rsidRDefault="00B5697E" w:rsidP="006746C7">
            <w:pPr>
              <w:jc w:val="center"/>
              <w:rPr>
                <w:sz w:val="18"/>
                <w:szCs w:val="18"/>
              </w:rPr>
            </w:pPr>
            <w:r w:rsidRPr="00B75B81">
              <w:rPr>
                <w:sz w:val="18"/>
                <w:szCs w:val="18"/>
              </w:rPr>
              <w:t>2</w:t>
            </w:r>
          </w:p>
        </w:tc>
        <w:tc>
          <w:tcPr>
            <w:tcW w:w="5940" w:type="dxa"/>
            <w:tcBorders>
              <w:top w:val="nil"/>
              <w:left w:val="nil"/>
              <w:bottom w:val="single" w:sz="4" w:space="0" w:color="auto"/>
              <w:right w:val="single" w:sz="4" w:space="0" w:color="auto"/>
            </w:tcBorders>
            <w:shd w:val="clear" w:color="auto" w:fill="auto"/>
            <w:noWrap/>
            <w:vAlign w:val="center"/>
            <w:hideMark/>
          </w:tcPr>
          <w:p w14:paraId="21465DA0" w14:textId="77777777" w:rsidR="00B5697E" w:rsidRPr="00B75B81" w:rsidRDefault="00B5697E" w:rsidP="006746C7">
            <w:pPr>
              <w:jc w:val="center"/>
              <w:rPr>
                <w:sz w:val="18"/>
                <w:szCs w:val="18"/>
              </w:rPr>
            </w:pPr>
            <w:r w:rsidRPr="00B75B81">
              <w:rPr>
                <w:sz w:val="18"/>
                <w:szCs w:val="18"/>
              </w:rPr>
              <w:t>115100</w:t>
            </w:r>
          </w:p>
        </w:tc>
      </w:tr>
      <w:tr w:rsidR="00B5697E" w:rsidRPr="00B75B81" w14:paraId="77D5051F" w14:textId="77777777" w:rsidTr="002F64FD">
        <w:trPr>
          <w:trHeight w:val="458"/>
        </w:trPr>
        <w:tc>
          <w:tcPr>
            <w:tcW w:w="3330" w:type="dxa"/>
            <w:vMerge/>
            <w:tcBorders>
              <w:top w:val="nil"/>
              <w:left w:val="single" w:sz="4" w:space="0" w:color="auto"/>
              <w:bottom w:val="single" w:sz="4" w:space="0" w:color="000000"/>
              <w:right w:val="single" w:sz="4" w:space="0" w:color="auto"/>
            </w:tcBorders>
            <w:vAlign w:val="center"/>
            <w:hideMark/>
          </w:tcPr>
          <w:p w14:paraId="5F857E2F" w14:textId="77777777" w:rsidR="00B5697E" w:rsidRPr="00B75B81" w:rsidRDefault="00B5697E" w:rsidP="006746C7">
            <w:pPr>
              <w:rPr>
                <w:sz w:val="18"/>
                <w:szCs w:val="18"/>
              </w:rPr>
            </w:pPr>
          </w:p>
        </w:tc>
        <w:tc>
          <w:tcPr>
            <w:tcW w:w="5940" w:type="dxa"/>
            <w:tcBorders>
              <w:top w:val="nil"/>
              <w:left w:val="nil"/>
              <w:bottom w:val="single" w:sz="4" w:space="0" w:color="auto"/>
              <w:right w:val="single" w:sz="4" w:space="0" w:color="auto"/>
            </w:tcBorders>
            <w:shd w:val="clear" w:color="auto" w:fill="auto"/>
            <w:noWrap/>
            <w:vAlign w:val="center"/>
            <w:hideMark/>
          </w:tcPr>
          <w:p w14:paraId="1F46BD33" w14:textId="77777777" w:rsidR="00B5697E" w:rsidRPr="00B75B81" w:rsidRDefault="00B5697E" w:rsidP="006746C7">
            <w:pPr>
              <w:jc w:val="center"/>
              <w:rPr>
                <w:sz w:val="18"/>
                <w:szCs w:val="18"/>
              </w:rPr>
            </w:pPr>
            <w:r w:rsidRPr="00B75B81">
              <w:rPr>
                <w:sz w:val="18"/>
                <w:szCs w:val="18"/>
              </w:rPr>
              <w:t>120100</w:t>
            </w:r>
          </w:p>
        </w:tc>
      </w:tr>
      <w:tr w:rsidR="00B5697E" w:rsidRPr="00B75B81" w14:paraId="2B5A23A5" w14:textId="77777777" w:rsidTr="002F64FD">
        <w:trPr>
          <w:trHeight w:val="503"/>
        </w:trPr>
        <w:tc>
          <w:tcPr>
            <w:tcW w:w="33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2326DEC" w14:textId="77777777" w:rsidR="00B5697E" w:rsidRPr="00B75B81" w:rsidRDefault="00B5697E" w:rsidP="006746C7">
            <w:pPr>
              <w:jc w:val="center"/>
              <w:rPr>
                <w:sz w:val="18"/>
                <w:szCs w:val="18"/>
              </w:rPr>
            </w:pPr>
            <w:r w:rsidRPr="00B75B81">
              <w:rPr>
                <w:sz w:val="18"/>
                <w:szCs w:val="18"/>
              </w:rPr>
              <w:t>3</w:t>
            </w:r>
          </w:p>
        </w:tc>
        <w:tc>
          <w:tcPr>
            <w:tcW w:w="5940" w:type="dxa"/>
            <w:tcBorders>
              <w:top w:val="nil"/>
              <w:left w:val="nil"/>
              <w:bottom w:val="single" w:sz="4" w:space="0" w:color="auto"/>
              <w:right w:val="single" w:sz="4" w:space="0" w:color="auto"/>
            </w:tcBorders>
            <w:shd w:val="clear" w:color="auto" w:fill="auto"/>
            <w:noWrap/>
            <w:vAlign w:val="center"/>
            <w:hideMark/>
          </w:tcPr>
          <w:p w14:paraId="23AFD3B9" w14:textId="77777777" w:rsidR="00B5697E" w:rsidRPr="00B75B81" w:rsidRDefault="00B5697E" w:rsidP="006746C7">
            <w:pPr>
              <w:jc w:val="center"/>
              <w:rPr>
                <w:sz w:val="18"/>
                <w:szCs w:val="18"/>
              </w:rPr>
            </w:pPr>
            <w:r w:rsidRPr="00B75B81">
              <w:rPr>
                <w:sz w:val="18"/>
                <w:szCs w:val="18"/>
              </w:rPr>
              <w:t>114300</w:t>
            </w:r>
          </w:p>
        </w:tc>
      </w:tr>
      <w:tr w:rsidR="00B5697E" w:rsidRPr="008060A4" w14:paraId="3A0C1135" w14:textId="77777777" w:rsidTr="002F64FD">
        <w:trPr>
          <w:trHeight w:val="476"/>
        </w:trPr>
        <w:tc>
          <w:tcPr>
            <w:tcW w:w="3330" w:type="dxa"/>
            <w:vMerge/>
            <w:tcBorders>
              <w:top w:val="nil"/>
              <w:left w:val="single" w:sz="4" w:space="0" w:color="auto"/>
              <w:bottom w:val="single" w:sz="4" w:space="0" w:color="000000"/>
              <w:right w:val="single" w:sz="4" w:space="0" w:color="auto"/>
            </w:tcBorders>
            <w:vAlign w:val="center"/>
            <w:hideMark/>
          </w:tcPr>
          <w:p w14:paraId="3C1636B3" w14:textId="77777777" w:rsidR="00B5697E" w:rsidRPr="008060A4" w:rsidRDefault="00B5697E" w:rsidP="006746C7">
            <w:pPr>
              <w:rPr>
                <w:sz w:val="18"/>
                <w:szCs w:val="18"/>
              </w:rPr>
            </w:pPr>
          </w:p>
        </w:tc>
        <w:tc>
          <w:tcPr>
            <w:tcW w:w="5940" w:type="dxa"/>
            <w:tcBorders>
              <w:top w:val="nil"/>
              <w:left w:val="nil"/>
              <w:bottom w:val="single" w:sz="4" w:space="0" w:color="auto"/>
              <w:right w:val="single" w:sz="4" w:space="0" w:color="auto"/>
            </w:tcBorders>
            <w:shd w:val="clear" w:color="auto" w:fill="auto"/>
            <w:noWrap/>
            <w:vAlign w:val="center"/>
            <w:hideMark/>
          </w:tcPr>
          <w:p w14:paraId="3B3D4EFD" w14:textId="77777777" w:rsidR="00B5697E" w:rsidRPr="008060A4" w:rsidRDefault="00B5697E" w:rsidP="006746C7">
            <w:pPr>
              <w:jc w:val="center"/>
              <w:rPr>
                <w:sz w:val="18"/>
                <w:szCs w:val="18"/>
              </w:rPr>
            </w:pPr>
            <w:r w:rsidRPr="008060A4">
              <w:rPr>
                <w:sz w:val="18"/>
                <w:szCs w:val="18"/>
              </w:rPr>
              <w:t>115900</w:t>
            </w:r>
          </w:p>
        </w:tc>
      </w:tr>
    </w:tbl>
    <w:p w14:paraId="7BFCFB29" w14:textId="77777777" w:rsidR="00B5697E" w:rsidRPr="002F34A7" w:rsidRDefault="00B5697E" w:rsidP="00B5697E">
      <w:pPr>
        <w:rPr>
          <w:rFonts w:ascii="宋体" w:hAnsi="宋体"/>
          <w:sz w:val="24"/>
        </w:rPr>
      </w:pPr>
    </w:p>
    <w:p w14:paraId="333C5D17" w14:textId="77777777" w:rsidR="00B5697E" w:rsidRPr="008060A4" w:rsidRDefault="00DA0C70" w:rsidP="00B5697E">
      <w:pPr>
        <w:spacing w:line="360" w:lineRule="auto"/>
        <w:contextualSpacing/>
        <w:rPr>
          <w:szCs w:val="21"/>
        </w:rPr>
      </w:pPr>
      <w:r>
        <w:rPr>
          <w:rFonts w:hint="eastAsia"/>
          <w:szCs w:val="21"/>
        </w:rPr>
        <w:t xml:space="preserve">    </w:t>
      </w:r>
      <w:r w:rsidR="00B5697E" w:rsidRPr="008060A4">
        <w:rPr>
          <w:szCs w:val="21"/>
        </w:rPr>
        <w:t>结论：没有显著差别。</w:t>
      </w:r>
    </w:p>
    <w:p w14:paraId="2DCC0550" w14:textId="77777777" w:rsidR="00B5697E" w:rsidRPr="008060A4" w:rsidRDefault="00B5697E" w:rsidP="00F4157B">
      <w:pPr>
        <w:pStyle w:val="3"/>
        <w:numPr>
          <w:ilvl w:val="0"/>
          <w:numId w:val="2"/>
        </w:numPr>
        <w:ind w:left="810"/>
        <w:rPr>
          <w:rFonts w:ascii="Times New Roman" w:eastAsia="宋体" w:hAnsi="Times New Roman" w:cs="Times New Roman"/>
          <w:b w:val="0"/>
          <w:bCs w:val="0"/>
          <w:sz w:val="21"/>
          <w:szCs w:val="21"/>
        </w:rPr>
      </w:pPr>
      <w:bookmarkStart w:id="4" w:name="_Toc532304048"/>
      <w:r w:rsidRPr="008060A4">
        <w:rPr>
          <w:rFonts w:ascii="Times New Roman" w:eastAsia="宋体" w:hAnsi="Times New Roman" w:cs="Times New Roman"/>
          <w:b w:val="0"/>
          <w:bCs w:val="0"/>
          <w:sz w:val="21"/>
          <w:szCs w:val="21"/>
        </w:rPr>
        <w:t>乳化剂浓度</w:t>
      </w:r>
      <w:bookmarkEnd w:id="4"/>
      <w:r>
        <w:rPr>
          <w:rFonts w:ascii="Times New Roman" w:eastAsia="宋体" w:hAnsi="Times New Roman" w:cs="Times New Roman" w:hint="eastAsia"/>
          <w:b w:val="0"/>
          <w:bCs w:val="0"/>
          <w:sz w:val="21"/>
          <w:szCs w:val="21"/>
        </w:rPr>
        <w:t>比对</w:t>
      </w:r>
    </w:p>
    <w:p w14:paraId="06F48C42" w14:textId="77777777" w:rsidR="00B5697E" w:rsidRPr="008060A4" w:rsidRDefault="00B5697E" w:rsidP="00B5697E">
      <w:pPr>
        <w:spacing w:line="360" w:lineRule="auto"/>
        <w:rPr>
          <w:szCs w:val="21"/>
        </w:rPr>
      </w:pPr>
      <w:r w:rsidRPr="008060A4">
        <w:rPr>
          <w:szCs w:val="21"/>
        </w:rPr>
        <w:t xml:space="preserve">    PVA</w:t>
      </w:r>
      <w:r w:rsidRPr="008060A4">
        <w:rPr>
          <w:szCs w:val="21"/>
        </w:rPr>
        <w:t>浓度由原来的</w:t>
      </w:r>
      <w:r w:rsidRPr="008060A4">
        <w:rPr>
          <w:szCs w:val="21"/>
        </w:rPr>
        <w:t>4%</w:t>
      </w:r>
      <w:r w:rsidRPr="008060A4">
        <w:rPr>
          <w:szCs w:val="21"/>
        </w:rPr>
        <w:t>修正为</w:t>
      </w:r>
      <w:r w:rsidRPr="008060A4">
        <w:rPr>
          <w:szCs w:val="21"/>
        </w:rPr>
        <w:t>2%</w:t>
      </w:r>
      <w:r w:rsidRPr="008060A4">
        <w:rPr>
          <w:szCs w:val="21"/>
        </w:rPr>
        <w:t>，无显著不同。</w:t>
      </w:r>
      <w:r w:rsidRPr="008060A4">
        <w:rPr>
          <w:szCs w:val="21"/>
        </w:rPr>
        <w:t>4%PVA</w:t>
      </w:r>
      <w:r w:rsidRPr="008060A4">
        <w:rPr>
          <w:szCs w:val="21"/>
        </w:rPr>
        <w:t>的优点是乳化效果更好。</w:t>
      </w:r>
      <w:r w:rsidRPr="008060A4">
        <w:rPr>
          <w:szCs w:val="21"/>
        </w:rPr>
        <w:t>2%PVA</w:t>
      </w:r>
      <w:r w:rsidRPr="008060A4">
        <w:rPr>
          <w:szCs w:val="21"/>
        </w:rPr>
        <w:t>的优点是容易配制、容易清洗、加乙醇不结大块、滴定时更容易。</w:t>
      </w:r>
      <w:r>
        <w:rPr>
          <w:rFonts w:hint="eastAsia"/>
          <w:szCs w:val="21"/>
        </w:rPr>
        <w:t>结果见表４。</w:t>
      </w:r>
    </w:p>
    <w:p w14:paraId="6EB56A4F" w14:textId="77777777" w:rsidR="00B5697E" w:rsidRPr="007B12A6" w:rsidRDefault="00B5697E" w:rsidP="00B5697E">
      <w:pPr>
        <w:widowControl/>
        <w:overflowPunct w:val="0"/>
        <w:autoSpaceDE w:val="0"/>
        <w:autoSpaceDN w:val="0"/>
        <w:adjustRightInd w:val="0"/>
        <w:spacing w:after="40" w:line="360" w:lineRule="auto"/>
        <w:ind w:left="1200"/>
        <w:textAlignment w:val="baseline"/>
        <w:rPr>
          <w:rFonts w:ascii="黑体" w:eastAsia="黑体" w:hAnsi="宋体" w:cs="Arial" w:hint="eastAsia"/>
          <w:szCs w:val="21"/>
        </w:rPr>
      </w:pPr>
      <w:r w:rsidRPr="007B12A6">
        <w:rPr>
          <w:rFonts w:ascii="黑体" w:eastAsia="黑体" w:hAnsi="宋体" w:cs="Arial" w:hint="eastAsia"/>
          <w:szCs w:val="21"/>
        </w:rPr>
        <w:t xml:space="preserve">                  </w:t>
      </w:r>
      <w:r w:rsidRPr="007B12A6">
        <w:rPr>
          <w:rFonts w:ascii="黑体" w:eastAsia="黑体" w:hAnsi="宋体" w:cs="Arial"/>
          <w:szCs w:val="21"/>
        </w:rPr>
        <w:t xml:space="preserve">    </w:t>
      </w:r>
      <w:r w:rsidRPr="007B12A6">
        <w:rPr>
          <w:rFonts w:ascii="黑体" w:eastAsia="黑体" w:hAnsi="宋体" w:cs="Arial" w:hint="eastAsia"/>
          <w:szCs w:val="21"/>
        </w:rPr>
        <w:t xml:space="preserve"> 表</w:t>
      </w:r>
      <w:r>
        <w:rPr>
          <w:rFonts w:ascii="黑体" w:eastAsia="黑体" w:hAnsi="宋体" w:cs="Arial" w:hint="eastAsia"/>
          <w:szCs w:val="21"/>
        </w:rPr>
        <w:t xml:space="preserve">4 </w:t>
      </w:r>
      <w:r w:rsidRPr="007B12A6">
        <w:rPr>
          <w:rFonts w:ascii="黑体" w:eastAsia="黑体" w:hAnsi="宋体" w:cs="Arial"/>
          <w:szCs w:val="21"/>
        </w:rPr>
        <w:t xml:space="preserve"> </w:t>
      </w:r>
      <w:r w:rsidRPr="007B12A6">
        <w:rPr>
          <w:rFonts w:ascii="黑体" w:eastAsia="黑体" w:hAnsi="宋体" w:cs="Arial" w:hint="eastAsia"/>
          <w:szCs w:val="21"/>
        </w:rPr>
        <w:t>乳化浓度</w:t>
      </w:r>
    </w:p>
    <w:tbl>
      <w:tblPr>
        <w:tblW w:w="9265" w:type="dxa"/>
        <w:tblInd w:w="113" w:type="dxa"/>
        <w:tblLook w:val="04A0" w:firstRow="1" w:lastRow="0" w:firstColumn="1" w:lastColumn="0" w:noHBand="0" w:noVBand="1"/>
      </w:tblPr>
      <w:tblGrid>
        <w:gridCol w:w="1299"/>
        <w:gridCol w:w="1299"/>
        <w:gridCol w:w="1299"/>
        <w:gridCol w:w="1300"/>
        <w:gridCol w:w="1282"/>
        <w:gridCol w:w="1282"/>
        <w:gridCol w:w="1504"/>
      </w:tblGrid>
      <w:tr w:rsidR="00B5697E" w:rsidRPr="00B75B81" w14:paraId="63C49962" w14:textId="77777777" w:rsidTr="00E34433">
        <w:trPr>
          <w:trHeight w:val="584"/>
        </w:trPr>
        <w:tc>
          <w:tcPr>
            <w:tcW w:w="12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BC4A97" w14:textId="77777777" w:rsidR="00B5697E" w:rsidRPr="00B75B81" w:rsidRDefault="00B5697E" w:rsidP="006746C7">
            <w:pPr>
              <w:jc w:val="center"/>
              <w:rPr>
                <w:sz w:val="18"/>
                <w:szCs w:val="18"/>
              </w:rPr>
            </w:pPr>
            <w:r w:rsidRPr="00B75B81">
              <w:rPr>
                <w:sz w:val="18"/>
                <w:szCs w:val="18"/>
              </w:rPr>
              <w:t> </w:t>
            </w:r>
          </w:p>
        </w:tc>
        <w:tc>
          <w:tcPr>
            <w:tcW w:w="3898" w:type="dxa"/>
            <w:gridSpan w:val="3"/>
            <w:tcBorders>
              <w:top w:val="single" w:sz="4" w:space="0" w:color="auto"/>
              <w:left w:val="nil"/>
              <w:bottom w:val="single" w:sz="4" w:space="0" w:color="auto"/>
              <w:right w:val="single" w:sz="4" w:space="0" w:color="auto"/>
            </w:tcBorders>
            <w:shd w:val="clear" w:color="auto" w:fill="auto"/>
            <w:noWrap/>
            <w:vAlign w:val="center"/>
            <w:hideMark/>
          </w:tcPr>
          <w:p w14:paraId="1286604B" w14:textId="77777777" w:rsidR="00B5697E" w:rsidRPr="00B75B81" w:rsidRDefault="00B5697E" w:rsidP="006746C7">
            <w:pPr>
              <w:jc w:val="center"/>
              <w:rPr>
                <w:sz w:val="18"/>
                <w:szCs w:val="18"/>
              </w:rPr>
            </w:pPr>
            <w:r w:rsidRPr="00B75B81">
              <w:rPr>
                <w:sz w:val="18"/>
                <w:szCs w:val="18"/>
              </w:rPr>
              <w:t>标准样品</w:t>
            </w:r>
            <w:r w:rsidRPr="00B75B81">
              <w:rPr>
                <w:sz w:val="18"/>
                <w:szCs w:val="18"/>
              </w:rPr>
              <w:t>1</w:t>
            </w:r>
            <w:r w:rsidRPr="00B75B81">
              <w:rPr>
                <w:sz w:val="18"/>
                <w:szCs w:val="18"/>
              </w:rPr>
              <w:t>活性</w:t>
            </w:r>
            <w:r w:rsidRPr="00B75B81">
              <w:rPr>
                <w:sz w:val="18"/>
                <w:szCs w:val="18"/>
              </w:rPr>
              <w:t>(u/g)</w:t>
            </w:r>
          </w:p>
        </w:tc>
        <w:tc>
          <w:tcPr>
            <w:tcW w:w="4068" w:type="dxa"/>
            <w:gridSpan w:val="3"/>
            <w:tcBorders>
              <w:top w:val="single" w:sz="4" w:space="0" w:color="auto"/>
              <w:left w:val="nil"/>
              <w:bottom w:val="single" w:sz="4" w:space="0" w:color="auto"/>
              <w:right w:val="single" w:sz="4" w:space="0" w:color="auto"/>
            </w:tcBorders>
            <w:shd w:val="clear" w:color="auto" w:fill="auto"/>
            <w:noWrap/>
            <w:vAlign w:val="center"/>
            <w:hideMark/>
          </w:tcPr>
          <w:p w14:paraId="4828E421" w14:textId="77777777" w:rsidR="00B5697E" w:rsidRPr="00B75B81" w:rsidRDefault="00B5697E" w:rsidP="006746C7">
            <w:pPr>
              <w:jc w:val="center"/>
              <w:rPr>
                <w:sz w:val="18"/>
                <w:szCs w:val="18"/>
              </w:rPr>
            </w:pPr>
            <w:r w:rsidRPr="00B75B81">
              <w:rPr>
                <w:sz w:val="18"/>
                <w:szCs w:val="18"/>
              </w:rPr>
              <w:t>标准样品</w:t>
            </w:r>
            <w:r w:rsidRPr="00B75B81">
              <w:rPr>
                <w:sz w:val="18"/>
                <w:szCs w:val="18"/>
              </w:rPr>
              <w:t>2</w:t>
            </w:r>
            <w:r w:rsidRPr="00B75B81">
              <w:rPr>
                <w:sz w:val="18"/>
                <w:szCs w:val="18"/>
              </w:rPr>
              <w:t>活性</w:t>
            </w:r>
            <w:r w:rsidRPr="00B75B81">
              <w:rPr>
                <w:sz w:val="18"/>
                <w:szCs w:val="18"/>
              </w:rPr>
              <w:t>(u/g)</w:t>
            </w:r>
          </w:p>
        </w:tc>
      </w:tr>
      <w:tr w:rsidR="00B5697E" w:rsidRPr="00B75B81" w14:paraId="24594658" w14:textId="77777777" w:rsidTr="00E34433">
        <w:trPr>
          <w:trHeight w:val="701"/>
        </w:trPr>
        <w:tc>
          <w:tcPr>
            <w:tcW w:w="1299" w:type="dxa"/>
            <w:tcBorders>
              <w:top w:val="nil"/>
              <w:left w:val="single" w:sz="4" w:space="0" w:color="auto"/>
              <w:bottom w:val="single" w:sz="4" w:space="0" w:color="auto"/>
              <w:right w:val="single" w:sz="4" w:space="0" w:color="auto"/>
            </w:tcBorders>
            <w:shd w:val="clear" w:color="auto" w:fill="auto"/>
            <w:noWrap/>
            <w:vAlign w:val="center"/>
            <w:hideMark/>
          </w:tcPr>
          <w:p w14:paraId="083D24D0" w14:textId="77777777" w:rsidR="00B5697E" w:rsidRPr="00B75B81" w:rsidRDefault="00B5697E" w:rsidP="006746C7">
            <w:pPr>
              <w:jc w:val="center"/>
              <w:rPr>
                <w:sz w:val="18"/>
                <w:szCs w:val="18"/>
              </w:rPr>
            </w:pPr>
            <w:r w:rsidRPr="00B75B81">
              <w:rPr>
                <w:sz w:val="18"/>
                <w:szCs w:val="18"/>
              </w:rPr>
              <w:t>4%PVA</w:t>
            </w:r>
          </w:p>
        </w:tc>
        <w:tc>
          <w:tcPr>
            <w:tcW w:w="1299" w:type="dxa"/>
            <w:tcBorders>
              <w:top w:val="nil"/>
              <w:left w:val="nil"/>
              <w:bottom w:val="single" w:sz="4" w:space="0" w:color="auto"/>
              <w:right w:val="single" w:sz="4" w:space="0" w:color="auto"/>
            </w:tcBorders>
            <w:shd w:val="clear" w:color="auto" w:fill="auto"/>
            <w:noWrap/>
            <w:vAlign w:val="center"/>
            <w:hideMark/>
          </w:tcPr>
          <w:p w14:paraId="2CB9FBBB" w14:textId="77777777" w:rsidR="00B5697E" w:rsidRPr="00B75B81" w:rsidRDefault="00B5697E" w:rsidP="006746C7">
            <w:pPr>
              <w:jc w:val="center"/>
              <w:rPr>
                <w:sz w:val="18"/>
                <w:szCs w:val="18"/>
              </w:rPr>
            </w:pPr>
            <w:r w:rsidRPr="00B75B81">
              <w:rPr>
                <w:sz w:val="18"/>
                <w:szCs w:val="18"/>
              </w:rPr>
              <w:t>129800</w:t>
            </w:r>
          </w:p>
        </w:tc>
        <w:tc>
          <w:tcPr>
            <w:tcW w:w="1299" w:type="dxa"/>
            <w:tcBorders>
              <w:top w:val="nil"/>
              <w:left w:val="nil"/>
              <w:bottom w:val="single" w:sz="4" w:space="0" w:color="auto"/>
              <w:right w:val="single" w:sz="4" w:space="0" w:color="auto"/>
            </w:tcBorders>
            <w:shd w:val="clear" w:color="auto" w:fill="auto"/>
            <w:noWrap/>
            <w:vAlign w:val="center"/>
            <w:hideMark/>
          </w:tcPr>
          <w:p w14:paraId="75FB094D" w14:textId="77777777" w:rsidR="00B5697E" w:rsidRPr="00B75B81" w:rsidRDefault="00B5697E" w:rsidP="006746C7">
            <w:pPr>
              <w:jc w:val="center"/>
              <w:rPr>
                <w:sz w:val="18"/>
                <w:szCs w:val="18"/>
              </w:rPr>
            </w:pPr>
            <w:r w:rsidRPr="00B75B81">
              <w:rPr>
                <w:sz w:val="18"/>
                <w:szCs w:val="18"/>
              </w:rPr>
              <w:t>137800</w:t>
            </w:r>
          </w:p>
        </w:tc>
        <w:tc>
          <w:tcPr>
            <w:tcW w:w="1300" w:type="dxa"/>
            <w:tcBorders>
              <w:top w:val="nil"/>
              <w:left w:val="nil"/>
              <w:bottom w:val="single" w:sz="4" w:space="0" w:color="auto"/>
              <w:right w:val="single" w:sz="4" w:space="0" w:color="auto"/>
            </w:tcBorders>
            <w:shd w:val="clear" w:color="auto" w:fill="auto"/>
            <w:noWrap/>
            <w:vAlign w:val="center"/>
            <w:hideMark/>
          </w:tcPr>
          <w:p w14:paraId="3AA0BD0B" w14:textId="77777777" w:rsidR="00B5697E" w:rsidRPr="00B75B81" w:rsidRDefault="00B5697E" w:rsidP="006746C7">
            <w:pPr>
              <w:jc w:val="center"/>
              <w:rPr>
                <w:sz w:val="18"/>
                <w:szCs w:val="18"/>
              </w:rPr>
            </w:pPr>
            <w:r w:rsidRPr="00B75B81">
              <w:rPr>
                <w:sz w:val="18"/>
                <w:szCs w:val="18"/>
              </w:rPr>
              <w:t>141200</w:t>
            </w:r>
          </w:p>
        </w:tc>
        <w:tc>
          <w:tcPr>
            <w:tcW w:w="1282" w:type="dxa"/>
            <w:tcBorders>
              <w:top w:val="nil"/>
              <w:left w:val="nil"/>
              <w:bottom w:val="single" w:sz="4" w:space="0" w:color="auto"/>
              <w:right w:val="single" w:sz="4" w:space="0" w:color="auto"/>
            </w:tcBorders>
            <w:shd w:val="clear" w:color="auto" w:fill="auto"/>
            <w:noWrap/>
            <w:vAlign w:val="center"/>
            <w:hideMark/>
          </w:tcPr>
          <w:p w14:paraId="43812264" w14:textId="77777777" w:rsidR="00B5697E" w:rsidRPr="00B75B81" w:rsidRDefault="00B5697E" w:rsidP="006746C7">
            <w:pPr>
              <w:jc w:val="center"/>
              <w:rPr>
                <w:sz w:val="18"/>
                <w:szCs w:val="18"/>
              </w:rPr>
            </w:pPr>
            <w:r w:rsidRPr="00B75B81">
              <w:rPr>
                <w:sz w:val="18"/>
                <w:szCs w:val="18"/>
              </w:rPr>
              <w:t>127200</w:t>
            </w:r>
          </w:p>
        </w:tc>
        <w:tc>
          <w:tcPr>
            <w:tcW w:w="1282" w:type="dxa"/>
            <w:tcBorders>
              <w:top w:val="nil"/>
              <w:left w:val="nil"/>
              <w:bottom w:val="single" w:sz="4" w:space="0" w:color="auto"/>
              <w:right w:val="single" w:sz="4" w:space="0" w:color="auto"/>
            </w:tcBorders>
            <w:shd w:val="clear" w:color="auto" w:fill="auto"/>
            <w:noWrap/>
            <w:vAlign w:val="center"/>
            <w:hideMark/>
          </w:tcPr>
          <w:p w14:paraId="4C113689" w14:textId="77777777" w:rsidR="00B5697E" w:rsidRPr="00B75B81" w:rsidRDefault="00B5697E" w:rsidP="006746C7">
            <w:pPr>
              <w:jc w:val="center"/>
              <w:rPr>
                <w:sz w:val="18"/>
                <w:szCs w:val="18"/>
              </w:rPr>
            </w:pPr>
            <w:r w:rsidRPr="00B75B81">
              <w:rPr>
                <w:sz w:val="18"/>
                <w:szCs w:val="18"/>
              </w:rPr>
              <w:t>138100</w:t>
            </w:r>
          </w:p>
        </w:tc>
        <w:tc>
          <w:tcPr>
            <w:tcW w:w="1504" w:type="dxa"/>
            <w:tcBorders>
              <w:top w:val="nil"/>
              <w:left w:val="nil"/>
              <w:bottom w:val="single" w:sz="4" w:space="0" w:color="auto"/>
              <w:right w:val="single" w:sz="4" w:space="0" w:color="auto"/>
            </w:tcBorders>
            <w:shd w:val="clear" w:color="auto" w:fill="auto"/>
            <w:noWrap/>
            <w:vAlign w:val="center"/>
            <w:hideMark/>
          </w:tcPr>
          <w:p w14:paraId="4B66084D" w14:textId="77777777" w:rsidR="00B5697E" w:rsidRPr="00B75B81" w:rsidRDefault="00B5697E" w:rsidP="006746C7">
            <w:pPr>
              <w:jc w:val="center"/>
              <w:rPr>
                <w:sz w:val="18"/>
                <w:szCs w:val="18"/>
              </w:rPr>
            </w:pPr>
            <w:r w:rsidRPr="00B75B81">
              <w:rPr>
                <w:sz w:val="18"/>
                <w:szCs w:val="18"/>
              </w:rPr>
              <w:t>141100</w:t>
            </w:r>
          </w:p>
        </w:tc>
      </w:tr>
      <w:tr w:rsidR="00B5697E" w:rsidRPr="00B75B81" w14:paraId="419E425D" w14:textId="77777777" w:rsidTr="00E34433">
        <w:trPr>
          <w:trHeight w:val="719"/>
        </w:trPr>
        <w:tc>
          <w:tcPr>
            <w:tcW w:w="1299" w:type="dxa"/>
            <w:tcBorders>
              <w:top w:val="nil"/>
              <w:left w:val="single" w:sz="4" w:space="0" w:color="auto"/>
              <w:bottom w:val="single" w:sz="4" w:space="0" w:color="auto"/>
              <w:right w:val="single" w:sz="4" w:space="0" w:color="auto"/>
            </w:tcBorders>
            <w:shd w:val="clear" w:color="auto" w:fill="auto"/>
            <w:noWrap/>
            <w:vAlign w:val="center"/>
            <w:hideMark/>
          </w:tcPr>
          <w:p w14:paraId="0FEC65AE" w14:textId="77777777" w:rsidR="00B5697E" w:rsidRPr="00B75B81" w:rsidRDefault="00B5697E" w:rsidP="006746C7">
            <w:pPr>
              <w:jc w:val="center"/>
              <w:rPr>
                <w:sz w:val="18"/>
                <w:szCs w:val="18"/>
              </w:rPr>
            </w:pPr>
            <w:r w:rsidRPr="00B75B81">
              <w:rPr>
                <w:sz w:val="18"/>
                <w:szCs w:val="18"/>
              </w:rPr>
              <w:t>2%PVA</w:t>
            </w:r>
          </w:p>
        </w:tc>
        <w:tc>
          <w:tcPr>
            <w:tcW w:w="1299" w:type="dxa"/>
            <w:tcBorders>
              <w:top w:val="nil"/>
              <w:left w:val="nil"/>
              <w:bottom w:val="single" w:sz="4" w:space="0" w:color="auto"/>
              <w:right w:val="single" w:sz="4" w:space="0" w:color="auto"/>
            </w:tcBorders>
            <w:shd w:val="clear" w:color="auto" w:fill="auto"/>
            <w:noWrap/>
            <w:vAlign w:val="center"/>
            <w:hideMark/>
          </w:tcPr>
          <w:p w14:paraId="7B05712A" w14:textId="77777777" w:rsidR="00B5697E" w:rsidRPr="00B75B81" w:rsidRDefault="00B5697E" w:rsidP="006746C7">
            <w:pPr>
              <w:jc w:val="center"/>
              <w:rPr>
                <w:sz w:val="18"/>
                <w:szCs w:val="18"/>
              </w:rPr>
            </w:pPr>
            <w:r w:rsidRPr="00B75B81">
              <w:rPr>
                <w:sz w:val="18"/>
                <w:szCs w:val="18"/>
              </w:rPr>
              <w:t>133300</w:t>
            </w:r>
          </w:p>
        </w:tc>
        <w:tc>
          <w:tcPr>
            <w:tcW w:w="1299" w:type="dxa"/>
            <w:tcBorders>
              <w:top w:val="nil"/>
              <w:left w:val="nil"/>
              <w:bottom w:val="single" w:sz="4" w:space="0" w:color="auto"/>
              <w:right w:val="single" w:sz="4" w:space="0" w:color="auto"/>
            </w:tcBorders>
            <w:shd w:val="clear" w:color="auto" w:fill="auto"/>
            <w:noWrap/>
            <w:vAlign w:val="center"/>
            <w:hideMark/>
          </w:tcPr>
          <w:p w14:paraId="1AD357DD" w14:textId="77777777" w:rsidR="00B5697E" w:rsidRPr="00B75B81" w:rsidRDefault="00B5697E" w:rsidP="006746C7">
            <w:pPr>
              <w:jc w:val="center"/>
              <w:rPr>
                <w:sz w:val="18"/>
                <w:szCs w:val="18"/>
              </w:rPr>
            </w:pPr>
            <w:r w:rsidRPr="00B75B81">
              <w:rPr>
                <w:sz w:val="18"/>
                <w:szCs w:val="18"/>
              </w:rPr>
              <w:t>146000</w:t>
            </w:r>
          </w:p>
        </w:tc>
        <w:tc>
          <w:tcPr>
            <w:tcW w:w="1300" w:type="dxa"/>
            <w:tcBorders>
              <w:top w:val="nil"/>
              <w:left w:val="nil"/>
              <w:bottom w:val="single" w:sz="4" w:space="0" w:color="auto"/>
              <w:right w:val="single" w:sz="4" w:space="0" w:color="auto"/>
            </w:tcBorders>
            <w:shd w:val="clear" w:color="auto" w:fill="auto"/>
            <w:noWrap/>
            <w:vAlign w:val="center"/>
            <w:hideMark/>
          </w:tcPr>
          <w:p w14:paraId="38DE79A6" w14:textId="77777777" w:rsidR="00B5697E" w:rsidRPr="00B75B81" w:rsidRDefault="00B5697E" w:rsidP="006746C7">
            <w:pPr>
              <w:jc w:val="center"/>
              <w:rPr>
                <w:sz w:val="18"/>
                <w:szCs w:val="18"/>
              </w:rPr>
            </w:pPr>
            <w:r w:rsidRPr="00B75B81">
              <w:rPr>
                <w:sz w:val="18"/>
                <w:szCs w:val="18"/>
              </w:rPr>
              <w:t>134400</w:t>
            </w:r>
          </w:p>
        </w:tc>
        <w:tc>
          <w:tcPr>
            <w:tcW w:w="1282" w:type="dxa"/>
            <w:tcBorders>
              <w:top w:val="nil"/>
              <w:left w:val="nil"/>
              <w:bottom w:val="single" w:sz="4" w:space="0" w:color="auto"/>
              <w:right w:val="single" w:sz="4" w:space="0" w:color="auto"/>
            </w:tcBorders>
            <w:shd w:val="clear" w:color="auto" w:fill="auto"/>
            <w:noWrap/>
            <w:vAlign w:val="center"/>
            <w:hideMark/>
          </w:tcPr>
          <w:p w14:paraId="49EDB044" w14:textId="77777777" w:rsidR="00B5697E" w:rsidRPr="00B75B81" w:rsidRDefault="00B5697E" w:rsidP="006746C7">
            <w:pPr>
              <w:jc w:val="center"/>
              <w:rPr>
                <w:sz w:val="18"/>
                <w:szCs w:val="18"/>
              </w:rPr>
            </w:pPr>
            <w:r w:rsidRPr="00B75B81">
              <w:rPr>
                <w:sz w:val="18"/>
                <w:szCs w:val="18"/>
              </w:rPr>
              <w:t>126800</w:t>
            </w:r>
          </w:p>
        </w:tc>
        <w:tc>
          <w:tcPr>
            <w:tcW w:w="1282" w:type="dxa"/>
            <w:tcBorders>
              <w:top w:val="nil"/>
              <w:left w:val="nil"/>
              <w:bottom w:val="single" w:sz="4" w:space="0" w:color="auto"/>
              <w:right w:val="single" w:sz="4" w:space="0" w:color="auto"/>
            </w:tcBorders>
            <w:shd w:val="clear" w:color="auto" w:fill="auto"/>
            <w:noWrap/>
            <w:vAlign w:val="center"/>
            <w:hideMark/>
          </w:tcPr>
          <w:p w14:paraId="3E900E2C" w14:textId="77777777" w:rsidR="00B5697E" w:rsidRPr="00B75B81" w:rsidRDefault="00B5697E" w:rsidP="006746C7">
            <w:pPr>
              <w:jc w:val="center"/>
              <w:rPr>
                <w:sz w:val="18"/>
                <w:szCs w:val="18"/>
              </w:rPr>
            </w:pPr>
            <w:r w:rsidRPr="00B75B81">
              <w:rPr>
                <w:sz w:val="18"/>
                <w:szCs w:val="18"/>
              </w:rPr>
              <w:t>133300</w:t>
            </w:r>
          </w:p>
        </w:tc>
        <w:tc>
          <w:tcPr>
            <w:tcW w:w="1504" w:type="dxa"/>
            <w:tcBorders>
              <w:top w:val="nil"/>
              <w:left w:val="nil"/>
              <w:bottom w:val="single" w:sz="4" w:space="0" w:color="auto"/>
              <w:right w:val="single" w:sz="4" w:space="0" w:color="auto"/>
            </w:tcBorders>
            <w:shd w:val="clear" w:color="auto" w:fill="auto"/>
            <w:noWrap/>
            <w:vAlign w:val="center"/>
            <w:hideMark/>
          </w:tcPr>
          <w:p w14:paraId="377C9649" w14:textId="77777777" w:rsidR="00B5697E" w:rsidRPr="00B75B81" w:rsidRDefault="00B5697E" w:rsidP="006746C7">
            <w:pPr>
              <w:jc w:val="center"/>
              <w:rPr>
                <w:sz w:val="18"/>
                <w:szCs w:val="18"/>
              </w:rPr>
            </w:pPr>
            <w:r w:rsidRPr="00B75B81">
              <w:rPr>
                <w:sz w:val="18"/>
                <w:szCs w:val="18"/>
              </w:rPr>
              <w:t>133400</w:t>
            </w:r>
          </w:p>
        </w:tc>
      </w:tr>
    </w:tbl>
    <w:p w14:paraId="6F64CD70" w14:textId="77777777" w:rsidR="00B5697E" w:rsidRPr="00153D43" w:rsidRDefault="00B5697E" w:rsidP="00B5697E">
      <w:pPr>
        <w:rPr>
          <w:rFonts w:eastAsia="黑体" w:hAnsi="黑体"/>
          <w:szCs w:val="21"/>
        </w:rPr>
      </w:pPr>
    </w:p>
    <w:p w14:paraId="092A31DC" w14:textId="77777777" w:rsidR="00B5697E" w:rsidRPr="00153D43" w:rsidRDefault="00B5697E" w:rsidP="00F4157B">
      <w:pPr>
        <w:numPr>
          <w:ilvl w:val="0"/>
          <w:numId w:val="5"/>
        </w:numPr>
        <w:rPr>
          <w:rFonts w:eastAsia="黑体" w:hAnsi="黑体"/>
          <w:szCs w:val="21"/>
        </w:rPr>
      </w:pPr>
      <w:bookmarkStart w:id="5" w:name="_Toc532304049"/>
      <w:r w:rsidRPr="00153D43">
        <w:rPr>
          <w:rFonts w:eastAsia="黑体" w:hAnsi="黑体" w:hint="eastAsia"/>
          <w:szCs w:val="21"/>
        </w:rPr>
        <w:t>不同厂家</w:t>
      </w:r>
      <w:r w:rsidRPr="00153D43">
        <w:rPr>
          <w:rFonts w:eastAsia="黑体" w:hAnsi="黑体" w:hint="eastAsia"/>
          <w:szCs w:val="21"/>
        </w:rPr>
        <w:t>PVA</w:t>
      </w:r>
      <w:r w:rsidRPr="00153D43">
        <w:rPr>
          <w:rFonts w:eastAsia="黑体" w:hAnsi="黑体" w:hint="eastAsia"/>
          <w:szCs w:val="21"/>
        </w:rPr>
        <w:t>和橄榄油对试验的影响</w:t>
      </w:r>
      <w:bookmarkEnd w:id="5"/>
    </w:p>
    <w:p w14:paraId="32C77540" w14:textId="77777777" w:rsidR="00B5697E" w:rsidRPr="008060A4" w:rsidRDefault="00B5697E" w:rsidP="00B5697E">
      <w:pPr>
        <w:spacing w:line="360" w:lineRule="auto"/>
        <w:rPr>
          <w:szCs w:val="21"/>
        </w:rPr>
      </w:pPr>
      <w:r w:rsidRPr="008060A4">
        <w:rPr>
          <w:szCs w:val="21"/>
        </w:rPr>
        <w:t xml:space="preserve">    </w:t>
      </w:r>
      <w:r w:rsidRPr="008060A4">
        <w:rPr>
          <w:szCs w:val="21"/>
        </w:rPr>
        <w:t>均有影响，尤其是</w:t>
      </w:r>
      <w:r w:rsidRPr="008060A4">
        <w:rPr>
          <w:szCs w:val="21"/>
        </w:rPr>
        <w:t>PVA</w:t>
      </w:r>
      <w:r w:rsidRPr="008060A4">
        <w:rPr>
          <w:szCs w:val="21"/>
        </w:rPr>
        <w:t>影响更为显著，在方法中以注释方式注明。</w:t>
      </w:r>
      <w:r w:rsidRPr="008060A4">
        <w:rPr>
          <w:szCs w:val="21"/>
        </w:rPr>
        <w:t xml:space="preserve"> </w:t>
      </w:r>
    </w:p>
    <w:p w14:paraId="28E9F829" w14:textId="77777777" w:rsidR="00B5697E" w:rsidRPr="008060A4" w:rsidRDefault="00B5697E" w:rsidP="00B5697E">
      <w:pPr>
        <w:spacing w:line="360" w:lineRule="auto"/>
        <w:ind w:firstLine="435"/>
        <w:rPr>
          <w:szCs w:val="21"/>
        </w:rPr>
      </w:pPr>
      <w:r w:rsidRPr="008060A4">
        <w:rPr>
          <w:szCs w:val="21"/>
        </w:rPr>
        <w:t>PVA</w:t>
      </w:r>
      <w:r w:rsidRPr="008060A4">
        <w:rPr>
          <w:szCs w:val="21"/>
        </w:rPr>
        <w:t>：光复（</w:t>
      </w:r>
      <w:bookmarkStart w:id="6" w:name="_Hlk529967457"/>
      <w:r w:rsidRPr="008060A4">
        <w:rPr>
          <w:szCs w:val="21"/>
        </w:rPr>
        <w:t>天津市光复精细化工研究所</w:t>
      </w:r>
      <w:bookmarkEnd w:id="6"/>
      <w:r w:rsidRPr="008060A4">
        <w:rPr>
          <w:szCs w:val="21"/>
        </w:rPr>
        <w:t>）的试剂在样品水浴反应中没有沉淀，</w:t>
      </w:r>
      <w:r w:rsidRPr="008060A4">
        <w:rPr>
          <w:szCs w:val="21"/>
        </w:rPr>
        <w:t>2%PVA</w:t>
      </w:r>
      <w:r w:rsidRPr="008060A4">
        <w:rPr>
          <w:szCs w:val="21"/>
        </w:rPr>
        <w:t>和</w:t>
      </w:r>
      <w:r w:rsidRPr="008060A4">
        <w:rPr>
          <w:szCs w:val="21"/>
        </w:rPr>
        <w:t>4%PVA</w:t>
      </w:r>
      <w:r w:rsidRPr="008060A4">
        <w:rPr>
          <w:szCs w:val="21"/>
        </w:rPr>
        <w:t>结果没有差别。国药（国药集团化学试剂有限公司）的试剂在样品水浴反应中有明显的沉淀，这导致乳</w:t>
      </w:r>
      <w:r w:rsidRPr="008060A4">
        <w:rPr>
          <w:szCs w:val="21"/>
        </w:rPr>
        <w:lastRenderedPageBreak/>
        <w:t>化效果降低，测试结果偏低，</w:t>
      </w:r>
      <w:r w:rsidRPr="008060A4">
        <w:rPr>
          <w:szCs w:val="21"/>
        </w:rPr>
        <w:t>2%PVA</w:t>
      </w:r>
      <w:r w:rsidRPr="008060A4">
        <w:rPr>
          <w:szCs w:val="21"/>
        </w:rPr>
        <w:t>和</w:t>
      </w:r>
      <w:r w:rsidRPr="008060A4">
        <w:rPr>
          <w:szCs w:val="21"/>
        </w:rPr>
        <w:t>4%PVA</w:t>
      </w:r>
      <w:r w:rsidRPr="008060A4">
        <w:rPr>
          <w:szCs w:val="21"/>
        </w:rPr>
        <w:t>结果差别显著。国药的</w:t>
      </w:r>
      <w:r w:rsidRPr="008060A4">
        <w:rPr>
          <w:szCs w:val="21"/>
        </w:rPr>
        <w:t>4%PVA</w:t>
      </w:r>
      <w:r w:rsidRPr="008060A4">
        <w:rPr>
          <w:szCs w:val="21"/>
        </w:rPr>
        <w:t>结果也低于光复的</w:t>
      </w:r>
      <w:r w:rsidRPr="008060A4">
        <w:rPr>
          <w:szCs w:val="21"/>
        </w:rPr>
        <w:t>2%PVA</w:t>
      </w:r>
      <w:r w:rsidRPr="008060A4">
        <w:rPr>
          <w:szCs w:val="21"/>
        </w:rPr>
        <w:t>结果，在试剂稳定性方面，国药的</w:t>
      </w:r>
      <w:r w:rsidRPr="008060A4">
        <w:rPr>
          <w:szCs w:val="21"/>
        </w:rPr>
        <w:t>2%PVA</w:t>
      </w:r>
      <w:r w:rsidRPr="008060A4">
        <w:rPr>
          <w:szCs w:val="21"/>
        </w:rPr>
        <w:t>会分层。</w:t>
      </w:r>
      <w:r>
        <w:rPr>
          <w:rFonts w:hint="eastAsia"/>
          <w:szCs w:val="21"/>
        </w:rPr>
        <w:t>结果见表</w:t>
      </w:r>
      <w:r>
        <w:rPr>
          <w:rFonts w:hint="eastAsia"/>
          <w:szCs w:val="21"/>
        </w:rPr>
        <w:t>5</w:t>
      </w:r>
      <w:r>
        <w:rPr>
          <w:rFonts w:hint="eastAsia"/>
          <w:szCs w:val="21"/>
        </w:rPr>
        <w:t>。</w:t>
      </w:r>
    </w:p>
    <w:p w14:paraId="32E2038E" w14:textId="77777777" w:rsidR="00B5697E" w:rsidRPr="007B12A6" w:rsidRDefault="00B75B81" w:rsidP="00B75B81">
      <w:pPr>
        <w:widowControl/>
        <w:overflowPunct w:val="0"/>
        <w:autoSpaceDE w:val="0"/>
        <w:autoSpaceDN w:val="0"/>
        <w:adjustRightInd w:val="0"/>
        <w:spacing w:after="40" w:line="360" w:lineRule="auto"/>
        <w:ind w:left="1200"/>
        <w:textAlignment w:val="baseline"/>
        <w:rPr>
          <w:rFonts w:ascii="黑体" w:eastAsia="黑体" w:hAnsi="宋体" w:cs="Arial"/>
          <w:szCs w:val="21"/>
        </w:rPr>
      </w:pPr>
      <w:r>
        <w:rPr>
          <w:rFonts w:ascii="黑体" w:eastAsia="黑体" w:hAnsi="宋体" w:cs="Arial" w:hint="eastAsia"/>
          <w:szCs w:val="21"/>
        </w:rPr>
        <w:t xml:space="preserve">                         </w:t>
      </w:r>
      <w:r w:rsidR="00B5697E" w:rsidRPr="007B12A6">
        <w:rPr>
          <w:rFonts w:ascii="黑体" w:eastAsia="黑体" w:hAnsi="宋体" w:cs="Arial" w:hint="eastAsia"/>
          <w:szCs w:val="21"/>
        </w:rPr>
        <w:t>表</w:t>
      </w:r>
      <w:r w:rsidR="00B5697E">
        <w:rPr>
          <w:rFonts w:ascii="黑体" w:eastAsia="黑体" w:hAnsi="宋体" w:cs="Arial" w:hint="eastAsia"/>
          <w:szCs w:val="21"/>
        </w:rPr>
        <w:t>5</w:t>
      </w:r>
      <w:r w:rsidR="00B5697E" w:rsidRPr="007B12A6">
        <w:rPr>
          <w:rFonts w:ascii="黑体" w:eastAsia="黑体" w:hAnsi="宋体" w:cs="Arial" w:hint="eastAsia"/>
          <w:szCs w:val="21"/>
        </w:rPr>
        <w:t xml:space="preserve"> </w:t>
      </w:r>
      <w:r w:rsidR="00B5697E" w:rsidRPr="007B12A6">
        <w:rPr>
          <w:rFonts w:ascii="黑体" w:eastAsia="黑体" w:hAnsi="宋体" w:cs="Arial"/>
          <w:szCs w:val="21"/>
        </w:rPr>
        <w:t xml:space="preserve"> </w:t>
      </w:r>
      <w:r w:rsidR="00B5697E" w:rsidRPr="007B12A6">
        <w:rPr>
          <w:rFonts w:ascii="黑体" w:eastAsia="黑体" w:hAnsi="宋体" w:cs="Arial" w:hint="eastAsia"/>
          <w:szCs w:val="21"/>
        </w:rPr>
        <w:t>底物对比</w:t>
      </w:r>
    </w:p>
    <w:tbl>
      <w:tblPr>
        <w:tblW w:w="0" w:type="auto"/>
        <w:jc w:val="center"/>
        <w:tblLook w:val="04A0" w:firstRow="1" w:lastRow="0" w:firstColumn="1" w:lastColumn="0" w:noHBand="0" w:noVBand="1"/>
      </w:tblPr>
      <w:tblGrid>
        <w:gridCol w:w="16"/>
        <w:gridCol w:w="3184"/>
        <w:gridCol w:w="2880"/>
        <w:gridCol w:w="3307"/>
        <w:gridCol w:w="16"/>
      </w:tblGrid>
      <w:tr w:rsidR="00B5697E" w:rsidRPr="00B75B81" w14:paraId="56B723B8" w14:textId="77777777" w:rsidTr="00925C06">
        <w:trPr>
          <w:gridBefore w:val="1"/>
          <w:wBefore w:w="16" w:type="dxa"/>
          <w:trHeight w:val="251"/>
          <w:jc w:val="center"/>
        </w:trPr>
        <w:tc>
          <w:tcPr>
            <w:tcW w:w="31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F1D14" w14:textId="77777777" w:rsidR="00B5697E" w:rsidRPr="00B75B81" w:rsidRDefault="00B5697E" w:rsidP="006746C7">
            <w:pPr>
              <w:spacing w:line="360" w:lineRule="auto"/>
              <w:jc w:val="center"/>
              <w:rPr>
                <w:sz w:val="18"/>
                <w:szCs w:val="18"/>
              </w:rPr>
            </w:pPr>
            <w:r w:rsidRPr="00B75B81">
              <w:rPr>
                <w:sz w:val="18"/>
                <w:szCs w:val="18"/>
              </w:rPr>
              <w:t>底物</w:t>
            </w:r>
          </w:p>
        </w:tc>
        <w:tc>
          <w:tcPr>
            <w:tcW w:w="2880" w:type="dxa"/>
            <w:tcBorders>
              <w:top w:val="single" w:sz="4" w:space="0" w:color="auto"/>
              <w:left w:val="nil"/>
              <w:bottom w:val="single" w:sz="4" w:space="0" w:color="auto"/>
              <w:right w:val="single" w:sz="4" w:space="0" w:color="auto"/>
            </w:tcBorders>
            <w:shd w:val="clear" w:color="auto" w:fill="auto"/>
            <w:noWrap/>
            <w:vAlign w:val="center"/>
            <w:hideMark/>
          </w:tcPr>
          <w:p w14:paraId="0FFB4E7A" w14:textId="77777777" w:rsidR="00B5697E" w:rsidRPr="00B75B81" w:rsidRDefault="00B5697E" w:rsidP="006746C7">
            <w:pPr>
              <w:spacing w:line="360" w:lineRule="auto"/>
              <w:jc w:val="center"/>
              <w:rPr>
                <w:sz w:val="18"/>
                <w:szCs w:val="18"/>
              </w:rPr>
            </w:pPr>
            <w:r w:rsidRPr="00B75B81">
              <w:rPr>
                <w:sz w:val="18"/>
                <w:szCs w:val="18"/>
              </w:rPr>
              <w:t>活性</w:t>
            </w:r>
            <w:r w:rsidRPr="00B75B81">
              <w:rPr>
                <w:sz w:val="18"/>
                <w:szCs w:val="18"/>
              </w:rPr>
              <w:t>(u/g)</w:t>
            </w:r>
          </w:p>
        </w:tc>
        <w:tc>
          <w:tcPr>
            <w:tcW w:w="332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6FE595D" w14:textId="77777777" w:rsidR="00B5697E" w:rsidRPr="00B75B81" w:rsidRDefault="00B5697E" w:rsidP="006746C7">
            <w:pPr>
              <w:spacing w:line="360" w:lineRule="auto"/>
              <w:jc w:val="center"/>
              <w:rPr>
                <w:sz w:val="18"/>
                <w:szCs w:val="18"/>
              </w:rPr>
            </w:pPr>
            <w:r w:rsidRPr="00B75B81">
              <w:rPr>
                <w:sz w:val="18"/>
                <w:szCs w:val="18"/>
              </w:rPr>
              <w:t>活性平均值</w:t>
            </w:r>
            <w:r w:rsidRPr="00B75B81">
              <w:rPr>
                <w:sz w:val="18"/>
                <w:szCs w:val="18"/>
              </w:rPr>
              <w:t>(u/g)</w:t>
            </w:r>
          </w:p>
        </w:tc>
      </w:tr>
      <w:tr w:rsidR="00B5697E" w:rsidRPr="00B75B81" w14:paraId="7FDFE469" w14:textId="77777777" w:rsidTr="00925C06">
        <w:trPr>
          <w:gridAfter w:val="1"/>
          <w:wAfter w:w="16" w:type="dxa"/>
          <w:trHeight w:val="300"/>
          <w:jc w:val="center"/>
        </w:trPr>
        <w:tc>
          <w:tcPr>
            <w:tcW w:w="3200" w:type="dxa"/>
            <w:gridSpan w:val="2"/>
            <w:tcBorders>
              <w:top w:val="nil"/>
              <w:left w:val="single" w:sz="4" w:space="0" w:color="auto"/>
              <w:bottom w:val="single" w:sz="4" w:space="0" w:color="auto"/>
              <w:right w:val="single" w:sz="4" w:space="0" w:color="auto"/>
            </w:tcBorders>
            <w:shd w:val="clear" w:color="auto" w:fill="auto"/>
            <w:vAlign w:val="center"/>
            <w:hideMark/>
          </w:tcPr>
          <w:p w14:paraId="4AE22901" w14:textId="77777777" w:rsidR="00B5697E" w:rsidRPr="00B75B81" w:rsidRDefault="00B5697E" w:rsidP="006746C7">
            <w:pPr>
              <w:spacing w:line="360" w:lineRule="auto"/>
              <w:jc w:val="center"/>
              <w:rPr>
                <w:sz w:val="18"/>
                <w:szCs w:val="18"/>
              </w:rPr>
            </w:pPr>
            <w:r w:rsidRPr="00B75B81">
              <w:rPr>
                <w:sz w:val="18"/>
                <w:szCs w:val="18"/>
              </w:rPr>
              <w:t>新配光复</w:t>
            </w:r>
            <w:r w:rsidRPr="00B75B81">
              <w:rPr>
                <w:sz w:val="18"/>
                <w:szCs w:val="18"/>
              </w:rPr>
              <w:t>2%PVA</w:t>
            </w:r>
          </w:p>
        </w:tc>
        <w:tc>
          <w:tcPr>
            <w:tcW w:w="2880" w:type="dxa"/>
            <w:tcBorders>
              <w:top w:val="nil"/>
              <w:left w:val="nil"/>
              <w:bottom w:val="single" w:sz="4" w:space="0" w:color="auto"/>
              <w:right w:val="single" w:sz="4" w:space="0" w:color="auto"/>
            </w:tcBorders>
            <w:shd w:val="clear" w:color="auto" w:fill="auto"/>
            <w:noWrap/>
            <w:vAlign w:val="center"/>
            <w:hideMark/>
          </w:tcPr>
          <w:p w14:paraId="614BD910" w14:textId="77777777" w:rsidR="00B5697E" w:rsidRPr="00B75B81" w:rsidRDefault="00B5697E" w:rsidP="006746C7">
            <w:pPr>
              <w:spacing w:line="360" w:lineRule="auto"/>
              <w:jc w:val="center"/>
              <w:rPr>
                <w:sz w:val="18"/>
                <w:szCs w:val="18"/>
              </w:rPr>
            </w:pPr>
            <w:r w:rsidRPr="00B75B81">
              <w:rPr>
                <w:sz w:val="18"/>
                <w:szCs w:val="18"/>
              </w:rPr>
              <w:t>124807</w:t>
            </w:r>
          </w:p>
        </w:tc>
        <w:tc>
          <w:tcPr>
            <w:tcW w:w="3307" w:type="dxa"/>
            <w:tcBorders>
              <w:top w:val="nil"/>
              <w:left w:val="single" w:sz="4" w:space="0" w:color="auto"/>
              <w:bottom w:val="single" w:sz="4" w:space="0" w:color="auto"/>
              <w:right w:val="single" w:sz="4" w:space="0" w:color="auto"/>
            </w:tcBorders>
            <w:shd w:val="clear" w:color="auto" w:fill="auto"/>
            <w:noWrap/>
            <w:vAlign w:val="center"/>
            <w:hideMark/>
          </w:tcPr>
          <w:p w14:paraId="35D32284" w14:textId="77777777" w:rsidR="00B5697E" w:rsidRPr="00B75B81" w:rsidRDefault="00B5697E" w:rsidP="006746C7">
            <w:pPr>
              <w:spacing w:line="360" w:lineRule="auto"/>
              <w:jc w:val="center"/>
              <w:rPr>
                <w:sz w:val="18"/>
                <w:szCs w:val="18"/>
              </w:rPr>
            </w:pPr>
            <w:r w:rsidRPr="00B75B81">
              <w:rPr>
                <w:sz w:val="18"/>
                <w:szCs w:val="18"/>
              </w:rPr>
              <w:t>123600</w:t>
            </w:r>
          </w:p>
        </w:tc>
      </w:tr>
      <w:tr w:rsidR="00B5697E" w:rsidRPr="00B75B81" w14:paraId="53E5E515" w14:textId="77777777" w:rsidTr="00925C06">
        <w:trPr>
          <w:gridBefore w:val="1"/>
          <w:wBefore w:w="16" w:type="dxa"/>
          <w:trHeight w:val="300"/>
          <w:jc w:val="center"/>
        </w:trPr>
        <w:tc>
          <w:tcPr>
            <w:tcW w:w="3184" w:type="dxa"/>
            <w:tcBorders>
              <w:top w:val="nil"/>
              <w:left w:val="single" w:sz="4" w:space="0" w:color="auto"/>
              <w:bottom w:val="single" w:sz="4" w:space="0" w:color="auto"/>
              <w:right w:val="single" w:sz="4" w:space="0" w:color="auto"/>
            </w:tcBorders>
            <w:vAlign w:val="center"/>
            <w:hideMark/>
          </w:tcPr>
          <w:p w14:paraId="4B4A94C4" w14:textId="77777777" w:rsidR="00B5697E" w:rsidRPr="00B75B81" w:rsidRDefault="00B5697E" w:rsidP="006746C7">
            <w:pPr>
              <w:spacing w:line="360" w:lineRule="auto"/>
              <w:rPr>
                <w:sz w:val="18"/>
                <w:szCs w:val="18"/>
              </w:rPr>
            </w:pPr>
          </w:p>
        </w:tc>
        <w:tc>
          <w:tcPr>
            <w:tcW w:w="2880" w:type="dxa"/>
            <w:tcBorders>
              <w:top w:val="nil"/>
              <w:left w:val="nil"/>
              <w:bottom w:val="single" w:sz="4" w:space="0" w:color="auto"/>
              <w:right w:val="single" w:sz="4" w:space="0" w:color="auto"/>
            </w:tcBorders>
            <w:shd w:val="clear" w:color="auto" w:fill="auto"/>
            <w:noWrap/>
            <w:vAlign w:val="center"/>
            <w:hideMark/>
          </w:tcPr>
          <w:p w14:paraId="073A1087" w14:textId="77777777" w:rsidR="00B5697E" w:rsidRPr="00B75B81" w:rsidRDefault="00B5697E" w:rsidP="006746C7">
            <w:pPr>
              <w:spacing w:line="360" w:lineRule="auto"/>
              <w:jc w:val="center"/>
              <w:rPr>
                <w:sz w:val="18"/>
                <w:szCs w:val="18"/>
              </w:rPr>
            </w:pPr>
            <w:r w:rsidRPr="00B75B81">
              <w:rPr>
                <w:sz w:val="18"/>
                <w:szCs w:val="18"/>
              </w:rPr>
              <w:t>122344</w:t>
            </w:r>
          </w:p>
        </w:tc>
        <w:tc>
          <w:tcPr>
            <w:tcW w:w="3323" w:type="dxa"/>
            <w:gridSpan w:val="2"/>
            <w:tcBorders>
              <w:top w:val="nil"/>
              <w:left w:val="single" w:sz="4" w:space="0" w:color="auto"/>
              <w:bottom w:val="single" w:sz="4" w:space="0" w:color="auto"/>
              <w:right w:val="single" w:sz="4" w:space="0" w:color="auto"/>
            </w:tcBorders>
            <w:vAlign w:val="center"/>
            <w:hideMark/>
          </w:tcPr>
          <w:p w14:paraId="5998BF0B" w14:textId="77777777" w:rsidR="00B5697E" w:rsidRPr="00B75B81" w:rsidRDefault="00B5697E" w:rsidP="006746C7">
            <w:pPr>
              <w:spacing w:line="360" w:lineRule="auto"/>
              <w:rPr>
                <w:sz w:val="18"/>
                <w:szCs w:val="18"/>
              </w:rPr>
            </w:pPr>
          </w:p>
        </w:tc>
      </w:tr>
      <w:tr w:rsidR="00B5697E" w:rsidRPr="00B75B81" w14:paraId="39DFD67B" w14:textId="77777777" w:rsidTr="00925C06">
        <w:trPr>
          <w:gridAfter w:val="1"/>
          <w:wAfter w:w="16" w:type="dxa"/>
          <w:trHeight w:val="300"/>
          <w:jc w:val="center"/>
        </w:trPr>
        <w:tc>
          <w:tcPr>
            <w:tcW w:w="3200" w:type="dxa"/>
            <w:gridSpan w:val="2"/>
            <w:tcBorders>
              <w:top w:val="nil"/>
              <w:left w:val="single" w:sz="4" w:space="0" w:color="auto"/>
              <w:bottom w:val="single" w:sz="4" w:space="0" w:color="auto"/>
              <w:right w:val="single" w:sz="4" w:space="0" w:color="auto"/>
            </w:tcBorders>
            <w:shd w:val="clear" w:color="auto" w:fill="auto"/>
            <w:vAlign w:val="center"/>
            <w:hideMark/>
          </w:tcPr>
          <w:p w14:paraId="35923989" w14:textId="77777777" w:rsidR="00B5697E" w:rsidRPr="00B75B81" w:rsidRDefault="00B5697E" w:rsidP="006746C7">
            <w:pPr>
              <w:spacing w:line="360" w:lineRule="auto"/>
              <w:jc w:val="center"/>
              <w:rPr>
                <w:sz w:val="18"/>
                <w:szCs w:val="18"/>
              </w:rPr>
            </w:pPr>
            <w:r w:rsidRPr="00B75B81">
              <w:rPr>
                <w:sz w:val="18"/>
                <w:szCs w:val="18"/>
              </w:rPr>
              <w:t>新配国药</w:t>
            </w:r>
            <w:r w:rsidRPr="00B75B81">
              <w:rPr>
                <w:sz w:val="18"/>
                <w:szCs w:val="18"/>
              </w:rPr>
              <w:t>2%PVA</w:t>
            </w:r>
          </w:p>
        </w:tc>
        <w:tc>
          <w:tcPr>
            <w:tcW w:w="2880" w:type="dxa"/>
            <w:tcBorders>
              <w:top w:val="nil"/>
              <w:left w:val="nil"/>
              <w:bottom w:val="single" w:sz="4" w:space="0" w:color="auto"/>
              <w:right w:val="single" w:sz="4" w:space="0" w:color="auto"/>
            </w:tcBorders>
            <w:shd w:val="clear" w:color="auto" w:fill="auto"/>
            <w:noWrap/>
            <w:vAlign w:val="center"/>
            <w:hideMark/>
          </w:tcPr>
          <w:p w14:paraId="45B60D9E" w14:textId="77777777" w:rsidR="00B5697E" w:rsidRPr="00B75B81" w:rsidRDefault="00B5697E" w:rsidP="006746C7">
            <w:pPr>
              <w:spacing w:line="360" w:lineRule="auto"/>
              <w:jc w:val="center"/>
              <w:rPr>
                <w:sz w:val="18"/>
                <w:szCs w:val="18"/>
              </w:rPr>
            </w:pPr>
            <w:r w:rsidRPr="00B75B81">
              <w:rPr>
                <w:sz w:val="18"/>
                <w:szCs w:val="18"/>
              </w:rPr>
              <w:t>76362</w:t>
            </w:r>
          </w:p>
        </w:tc>
        <w:tc>
          <w:tcPr>
            <w:tcW w:w="3307" w:type="dxa"/>
            <w:tcBorders>
              <w:top w:val="nil"/>
              <w:left w:val="single" w:sz="4" w:space="0" w:color="auto"/>
              <w:bottom w:val="single" w:sz="4" w:space="0" w:color="auto"/>
              <w:right w:val="single" w:sz="4" w:space="0" w:color="auto"/>
            </w:tcBorders>
            <w:shd w:val="clear" w:color="auto" w:fill="auto"/>
            <w:noWrap/>
            <w:vAlign w:val="center"/>
            <w:hideMark/>
          </w:tcPr>
          <w:p w14:paraId="74353FDC" w14:textId="77777777" w:rsidR="00B5697E" w:rsidRPr="00B75B81" w:rsidRDefault="00B5697E" w:rsidP="006746C7">
            <w:pPr>
              <w:spacing w:line="360" w:lineRule="auto"/>
              <w:jc w:val="center"/>
              <w:rPr>
                <w:sz w:val="18"/>
                <w:szCs w:val="18"/>
              </w:rPr>
            </w:pPr>
            <w:r w:rsidRPr="00B75B81">
              <w:rPr>
                <w:sz w:val="18"/>
                <w:szCs w:val="18"/>
              </w:rPr>
              <w:t>72300</w:t>
            </w:r>
          </w:p>
        </w:tc>
      </w:tr>
      <w:tr w:rsidR="00B5697E" w:rsidRPr="00B75B81" w14:paraId="4D983B39" w14:textId="77777777" w:rsidTr="00925C06">
        <w:trPr>
          <w:gridBefore w:val="1"/>
          <w:wBefore w:w="16" w:type="dxa"/>
          <w:trHeight w:val="300"/>
          <w:jc w:val="center"/>
        </w:trPr>
        <w:tc>
          <w:tcPr>
            <w:tcW w:w="3184" w:type="dxa"/>
            <w:tcBorders>
              <w:top w:val="nil"/>
              <w:left w:val="single" w:sz="4" w:space="0" w:color="auto"/>
              <w:bottom w:val="single" w:sz="4" w:space="0" w:color="auto"/>
              <w:right w:val="single" w:sz="4" w:space="0" w:color="auto"/>
            </w:tcBorders>
            <w:vAlign w:val="center"/>
            <w:hideMark/>
          </w:tcPr>
          <w:p w14:paraId="5B33F463" w14:textId="77777777" w:rsidR="00B5697E" w:rsidRPr="00B75B81" w:rsidRDefault="00B5697E" w:rsidP="006746C7">
            <w:pPr>
              <w:spacing w:line="360" w:lineRule="auto"/>
              <w:rPr>
                <w:sz w:val="18"/>
                <w:szCs w:val="18"/>
              </w:rPr>
            </w:pPr>
          </w:p>
        </w:tc>
        <w:tc>
          <w:tcPr>
            <w:tcW w:w="2880" w:type="dxa"/>
            <w:tcBorders>
              <w:top w:val="nil"/>
              <w:left w:val="nil"/>
              <w:bottom w:val="single" w:sz="4" w:space="0" w:color="auto"/>
              <w:right w:val="single" w:sz="4" w:space="0" w:color="auto"/>
            </w:tcBorders>
            <w:shd w:val="clear" w:color="auto" w:fill="auto"/>
            <w:noWrap/>
            <w:vAlign w:val="center"/>
            <w:hideMark/>
          </w:tcPr>
          <w:p w14:paraId="733373A5" w14:textId="77777777" w:rsidR="00B5697E" w:rsidRPr="00B75B81" w:rsidRDefault="00B5697E" w:rsidP="006746C7">
            <w:pPr>
              <w:spacing w:line="360" w:lineRule="auto"/>
              <w:jc w:val="center"/>
              <w:rPr>
                <w:sz w:val="18"/>
                <w:szCs w:val="18"/>
              </w:rPr>
            </w:pPr>
            <w:r w:rsidRPr="00B75B81">
              <w:rPr>
                <w:sz w:val="18"/>
                <w:szCs w:val="18"/>
              </w:rPr>
              <w:t>68151</w:t>
            </w:r>
          </w:p>
        </w:tc>
        <w:tc>
          <w:tcPr>
            <w:tcW w:w="3323" w:type="dxa"/>
            <w:gridSpan w:val="2"/>
            <w:tcBorders>
              <w:top w:val="nil"/>
              <w:left w:val="single" w:sz="4" w:space="0" w:color="auto"/>
              <w:bottom w:val="single" w:sz="4" w:space="0" w:color="auto"/>
              <w:right w:val="single" w:sz="4" w:space="0" w:color="auto"/>
            </w:tcBorders>
            <w:vAlign w:val="center"/>
            <w:hideMark/>
          </w:tcPr>
          <w:p w14:paraId="17E8808C" w14:textId="77777777" w:rsidR="00B5697E" w:rsidRPr="00B75B81" w:rsidRDefault="00B5697E" w:rsidP="006746C7">
            <w:pPr>
              <w:spacing w:line="360" w:lineRule="auto"/>
              <w:rPr>
                <w:sz w:val="18"/>
                <w:szCs w:val="18"/>
              </w:rPr>
            </w:pPr>
          </w:p>
        </w:tc>
      </w:tr>
      <w:tr w:rsidR="00B5697E" w:rsidRPr="00B75B81" w14:paraId="2E077061" w14:textId="77777777" w:rsidTr="00925C06">
        <w:trPr>
          <w:gridAfter w:val="1"/>
          <w:wAfter w:w="16" w:type="dxa"/>
          <w:trHeight w:val="300"/>
          <w:jc w:val="center"/>
        </w:trPr>
        <w:tc>
          <w:tcPr>
            <w:tcW w:w="3200" w:type="dxa"/>
            <w:gridSpan w:val="2"/>
            <w:tcBorders>
              <w:top w:val="nil"/>
              <w:left w:val="single" w:sz="4" w:space="0" w:color="auto"/>
              <w:bottom w:val="single" w:sz="4" w:space="0" w:color="auto"/>
              <w:right w:val="single" w:sz="4" w:space="0" w:color="auto"/>
            </w:tcBorders>
            <w:shd w:val="clear" w:color="auto" w:fill="auto"/>
            <w:vAlign w:val="center"/>
            <w:hideMark/>
          </w:tcPr>
          <w:p w14:paraId="6424D4AB" w14:textId="77777777" w:rsidR="00B5697E" w:rsidRPr="00B75B81" w:rsidRDefault="00B5697E" w:rsidP="006746C7">
            <w:pPr>
              <w:spacing w:line="360" w:lineRule="auto"/>
              <w:jc w:val="center"/>
              <w:rPr>
                <w:sz w:val="18"/>
                <w:szCs w:val="18"/>
              </w:rPr>
            </w:pPr>
            <w:r w:rsidRPr="00B75B81">
              <w:rPr>
                <w:sz w:val="18"/>
                <w:szCs w:val="18"/>
              </w:rPr>
              <w:t>新配国药</w:t>
            </w:r>
            <w:r w:rsidRPr="00B75B81">
              <w:rPr>
                <w:sz w:val="18"/>
                <w:szCs w:val="18"/>
              </w:rPr>
              <w:t>4%PVA</w:t>
            </w:r>
          </w:p>
        </w:tc>
        <w:tc>
          <w:tcPr>
            <w:tcW w:w="2880" w:type="dxa"/>
            <w:tcBorders>
              <w:top w:val="nil"/>
              <w:left w:val="nil"/>
              <w:bottom w:val="single" w:sz="4" w:space="0" w:color="auto"/>
              <w:right w:val="single" w:sz="4" w:space="0" w:color="auto"/>
            </w:tcBorders>
            <w:shd w:val="clear" w:color="auto" w:fill="auto"/>
            <w:noWrap/>
            <w:vAlign w:val="center"/>
            <w:hideMark/>
          </w:tcPr>
          <w:p w14:paraId="73FF9197" w14:textId="77777777" w:rsidR="00B5697E" w:rsidRPr="00B75B81" w:rsidRDefault="00B5697E" w:rsidP="006746C7">
            <w:pPr>
              <w:spacing w:line="360" w:lineRule="auto"/>
              <w:jc w:val="center"/>
              <w:rPr>
                <w:sz w:val="18"/>
                <w:szCs w:val="18"/>
              </w:rPr>
            </w:pPr>
            <w:r w:rsidRPr="00B75B81">
              <w:rPr>
                <w:sz w:val="18"/>
                <w:szCs w:val="18"/>
              </w:rPr>
              <w:t>113749</w:t>
            </w:r>
          </w:p>
        </w:tc>
        <w:tc>
          <w:tcPr>
            <w:tcW w:w="3307" w:type="dxa"/>
            <w:tcBorders>
              <w:top w:val="nil"/>
              <w:left w:val="single" w:sz="4" w:space="0" w:color="auto"/>
              <w:bottom w:val="single" w:sz="4" w:space="0" w:color="auto"/>
              <w:right w:val="single" w:sz="4" w:space="0" w:color="auto"/>
            </w:tcBorders>
            <w:shd w:val="clear" w:color="auto" w:fill="auto"/>
            <w:noWrap/>
            <w:vAlign w:val="center"/>
            <w:hideMark/>
          </w:tcPr>
          <w:p w14:paraId="2E813628" w14:textId="77777777" w:rsidR="00B5697E" w:rsidRPr="00B75B81" w:rsidRDefault="00B5697E" w:rsidP="006746C7">
            <w:pPr>
              <w:spacing w:line="360" w:lineRule="auto"/>
              <w:jc w:val="center"/>
              <w:rPr>
                <w:sz w:val="18"/>
                <w:szCs w:val="18"/>
              </w:rPr>
            </w:pPr>
            <w:r w:rsidRPr="00B75B81">
              <w:rPr>
                <w:sz w:val="18"/>
                <w:szCs w:val="18"/>
              </w:rPr>
              <w:t>113700</w:t>
            </w:r>
          </w:p>
        </w:tc>
      </w:tr>
      <w:tr w:rsidR="00B5697E" w:rsidRPr="00B75B81" w14:paraId="062BBD9C" w14:textId="77777777" w:rsidTr="00925C06">
        <w:trPr>
          <w:gridBefore w:val="1"/>
          <w:wBefore w:w="16" w:type="dxa"/>
          <w:trHeight w:val="300"/>
          <w:jc w:val="center"/>
        </w:trPr>
        <w:tc>
          <w:tcPr>
            <w:tcW w:w="3184" w:type="dxa"/>
            <w:tcBorders>
              <w:top w:val="nil"/>
              <w:left w:val="single" w:sz="4" w:space="0" w:color="auto"/>
              <w:bottom w:val="single" w:sz="4" w:space="0" w:color="auto"/>
              <w:right w:val="single" w:sz="4" w:space="0" w:color="auto"/>
            </w:tcBorders>
            <w:vAlign w:val="center"/>
            <w:hideMark/>
          </w:tcPr>
          <w:p w14:paraId="6E6EF687" w14:textId="77777777" w:rsidR="00B5697E" w:rsidRPr="00B75B81" w:rsidRDefault="00B5697E" w:rsidP="006746C7">
            <w:pPr>
              <w:spacing w:line="360" w:lineRule="auto"/>
              <w:rPr>
                <w:color w:val="000000"/>
                <w:sz w:val="18"/>
                <w:szCs w:val="18"/>
                <w:lang w:bidi="hi-IN"/>
              </w:rPr>
            </w:pPr>
          </w:p>
        </w:tc>
        <w:tc>
          <w:tcPr>
            <w:tcW w:w="2880" w:type="dxa"/>
            <w:tcBorders>
              <w:top w:val="nil"/>
              <w:left w:val="nil"/>
              <w:bottom w:val="single" w:sz="4" w:space="0" w:color="auto"/>
              <w:right w:val="single" w:sz="4" w:space="0" w:color="auto"/>
            </w:tcBorders>
            <w:shd w:val="clear" w:color="auto" w:fill="auto"/>
            <w:noWrap/>
            <w:vAlign w:val="center"/>
            <w:hideMark/>
          </w:tcPr>
          <w:p w14:paraId="31F48936" w14:textId="77777777" w:rsidR="00B5697E" w:rsidRPr="00B75B81" w:rsidRDefault="00B5697E" w:rsidP="006746C7">
            <w:pPr>
              <w:spacing w:line="360" w:lineRule="auto"/>
              <w:jc w:val="center"/>
              <w:rPr>
                <w:color w:val="000000"/>
                <w:sz w:val="18"/>
                <w:szCs w:val="18"/>
                <w:lang w:bidi="hi-IN"/>
              </w:rPr>
            </w:pPr>
            <w:r w:rsidRPr="00B75B81">
              <w:rPr>
                <w:color w:val="000000"/>
                <w:sz w:val="18"/>
                <w:szCs w:val="18"/>
                <w:lang w:bidi="hi-IN"/>
              </w:rPr>
              <w:t>113749</w:t>
            </w:r>
          </w:p>
        </w:tc>
        <w:tc>
          <w:tcPr>
            <w:tcW w:w="3323" w:type="dxa"/>
            <w:gridSpan w:val="2"/>
            <w:tcBorders>
              <w:top w:val="nil"/>
              <w:left w:val="single" w:sz="4" w:space="0" w:color="auto"/>
              <w:bottom w:val="single" w:sz="4" w:space="0" w:color="auto"/>
              <w:right w:val="single" w:sz="4" w:space="0" w:color="auto"/>
            </w:tcBorders>
            <w:vAlign w:val="center"/>
            <w:hideMark/>
          </w:tcPr>
          <w:p w14:paraId="0D40B350" w14:textId="77777777" w:rsidR="00B5697E" w:rsidRPr="00B75B81" w:rsidRDefault="00B5697E" w:rsidP="006746C7">
            <w:pPr>
              <w:spacing w:line="360" w:lineRule="auto"/>
              <w:rPr>
                <w:color w:val="000000"/>
                <w:sz w:val="18"/>
                <w:szCs w:val="18"/>
                <w:lang w:bidi="hi-IN"/>
              </w:rPr>
            </w:pPr>
          </w:p>
        </w:tc>
      </w:tr>
    </w:tbl>
    <w:p w14:paraId="5715D054" w14:textId="77777777" w:rsidR="00B5697E" w:rsidRPr="00A8744A" w:rsidRDefault="00B5697E" w:rsidP="00B5697E">
      <w:pPr>
        <w:spacing w:line="360" w:lineRule="auto"/>
        <w:rPr>
          <w:rFonts w:cs="Arial"/>
        </w:rPr>
      </w:pPr>
    </w:p>
    <w:p w14:paraId="7AE60B5E" w14:textId="77777777" w:rsidR="00B5697E" w:rsidRPr="008060A4" w:rsidRDefault="00B5697E" w:rsidP="00B5697E">
      <w:pPr>
        <w:spacing w:line="360" w:lineRule="auto"/>
        <w:ind w:firstLine="410"/>
        <w:rPr>
          <w:szCs w:val="21"/>
        </w:rPr>
      </w:pPr>
      <w:r w:rsidRPr="008060A4">
        <w:rPr>
          <w:szCs w:val="21"/>
        </w:rPr>
        <w:t>橄榄油：测试了三个厂家的，分别是：西亚（山东西亚化学工业有限公司）、麦克林（上海麦克林生化有限公司）和依</w:t>
      </w:r>
      <w:proofErr w:type="gramStart"/>
      <w:r w:rsidRPr="008060A4">
        <w:rPr>
          <w:szCs w:val="21"/>
        </w:rPr>
        <w:t>赫</w:t>
      </w:r>
      <w:proofErr w:type="gramEnd"/>
      <w:r w:rsidRPr="008060A4">
        <w:rPr>
          <w:szCs w:val="21"/>
        </w:rPr>
        <w:t>生物。西亚的橄榄油颜色相比于麦克林和依</w:t>
      </w:r>
      <w:proofErr w:type="gramStart"/>
      <w:r w:rsidRPr="008060A4">
        <w:rPr>
          <w:szCs w:val="21"/>
        </w:rPr>
        <w:t>赫</w:t>
      </w:r>
      <w:proofErr w:type="gramEnd"/>
      <w:r w:rsidRPr="008060A4">
        <w:rPr>
          <w:szCs w:val="21"/>
        </w:rPr>
        <w:t>要更黄更深一些，测试空白结果也相差较大，从最终样品活性结果来看，西亚和麦克林在一个水平上，依</w:t>
      </w:r>
      <w:proofErr w:type="gramStart"/>
      <w:r w:rsidRPr="008060A4">
        <w:rPr>
          <w:szCs w:val="21"/>
        </w:rPr>
        <w:t>赫</w:t>
      </w:r>
      <w:proofErr w:type="gramEnd"/>
      <w:r w:rsidRPr="008060A4">
        <w:rPr>
          <w:szCs w:val="21"/>
        </w:rPr>
        <w:t>的结果稍低一些。</w:t>
      </w:r>
      <w:r>
        <w:rPr>
          <w:rFonts w:hint="eastAsia"/>
          <w:szCs w:val="21"/>
        </w:rPr>
        <w:t>结果见表</w:t>
      </w:r>
      <w:r>
        <w:rPr>
          <w:rFonts w:hint="eastAsia"/>
          <w:szCs w:val="21"/>
        </w:rPr>
        <w:t>6</w:t>
      </w:r>
      <w:r>
        <w:rPr>
          <w:rFonts w:hint="eastAsia"/>
          <w:szCs w:val="21"/>
        </w:rPr>
        <w:t>。</w:t>
      </w:r>
    </w:p>
    <w:p w14:paraId="664F01B8" w14:textId="77777777" w:rsidR="00B5697E" w:rsidRPr="007B12A6" w:rsidRDefault="00B5697E" w:rsidP="00B5697E">
      <w:pPr>
        <w:widowControl/>
        <w:overflowPunct w:val="0"/>
        <w:autoSpaceDE w:val="0"/>
        <w:autoSpaceDN w:val="0"/>
        <w:adjustRightInd w:val="0"/>
        <w:spacing w:after="40" w:line="360" w:lineRule="auto"/>
        <w:ind w:left="1200"/>
        <w:textAlignment w:val="baseline"/>
        <w:rPr>
          <w:rFonts w:ascii="黑体" w:eastAsia="黑体" w:hAnsi="宋体" w:cs="Arial" w:hint="eastAsia"/>
          <w:szCs w:val="21"/>
        </w:rPr>
      </w:pPr>
      <w:r>
        <w:rPr>
          <w:rFonts w:ascii="黑体" w:eastAsia="黑体" w:hAnsi="宋体" w:cs="Arial" w:hint="eastAsia"/>
          <w:szCs w:val="21"/>
        </w:rPr>
        <w:t xml:space="preserve">                           </w:t>
      </w:r>
      <w:r w:rsidRPr="007B12A6">
        <w:rPr>
          <w:rFonts w:ascii="黑体" w:eastAsia="黑体" w:hAnsi="宋体" w:cs="Arial" w:hint="eastAsia"/>
          <w:szCs w:val="21"/>
        </w:rPr>
        <w:t>表</w:t>
      </w:r>
      <w:r>
        <w:rPr>
          <w:rFonts w:ascii="黑体" w:eastAsia="黑体" w:hAnsi="宋体" w:cs="Arial" w:hint="eastAsia"/>
          <w:szCs w:val="21"/>
        </w:rPr>
        <w:t>6</w:t>
      </w:r>
      <w:r w:rsidRPr="007B12A6">
        <w:rPr>
          <w:rFonts w:ascii="黑体" w:eastAsia="黑体" w:hAnsi="宋体" w:cs="Arial" w:hint="eastAsia"/>
          <w:szCs w:val="21"/>
        </w:rPr>
        <w:t xml:space="preserve"> 橄榄油</w:t>
      </w:r>
    </w:p>
    <w:p w14:paraId="0001D154" w14:textId="77777777" w:rsidR="00B5697E" w:rsidRPr="007B0F07" w:rsidRDefault="00B5697E" w:rsidP="00B5697E">
      <w:pPr>
        <w:spacing w:line="360" w:lineRule="auto"/>
      </w:pPr>
      <w:r w:rsidRPr="00B75B81">
        <w:rPr>
          <w:noProof/>
          <w:sz w:val="18"/>
          <w:szCs w:val="18"/>
        </w:rPr>
        <w:object w:dxaOrig="9082" w:dyaOrig="3427" w14:anchorId="07042BB1">
          <v:shape id="Chart 1" o:spid="_x0000_i1025" type="#_x0000_t75" style="width:453.75pt;height:171pt;visibility:visible" o:ole="">
            <v:imagedata r:id="rId10" o:title=""/>
            <o:lock v:ext="edit" aspectratio="f"/>
          </v:shape>
          <o:OLEObject Type="Embed" ProgID="Excel.Chart.8" ShapeID="Chart 1" DrawAspect="Content" ObjectID="_1668510478" r:id="rId11">
            <o:FieldCodes>\s</o:FieldCodes>
          </o:OLEObject>
        </w:object>
      </w:r>
    </w:p>
    <w:p w14:paraId="60C8430E" w14:textId="77777777" w:rsidR="00B5697E" w:rsidRDefault="00B5697E" w:rsidP="00B5697E">
      <w:pPr>
        <w:rPr>
          <w:rFonts w:eastAsia="黑体" w:hAnsi="黑体"/>
          <w:szCs w:val="21"/>
        </w:rPr>
      </w:pPr>
      <w:bookmarkStart w:id="7" w:name="_Toc532304050"/>
      <w:r>
        <w:rPr>
          <w:rFonts w:eastAsia="黑体" w:hAnsi="黑体" w:hint="eastAsia"/>
          <w:szCs w:val="21"/>
        </w:rPr>
        <w:t xml:space="preserve">     </w:t>
      </w:r>
    </w:p>
    <w:p w14:paraId="7DC14B1F" w14:textId="77777777" w:rsidR="00B5697E" w:rsidRPr="00153D43" w:rsidRDefault="00B5697E" w:rsidP="00F4157B">
      <w:pPr>
        <w:numPr>
          <w:ilvl w:val="0"/>
          <w:numId w:val="5"/>
        </w:numPr>
        <w:rPr>
          <w:rFonts w:eastAsia="黑体" w:hAnsi="黑体"/>
          <w:szCs w:val="21"/>
        </w:rPr>
      </w:pPr>
      <w:r w:rsidRPr="00153D43">
        <w:rPr>
          <w:rFonts w:eastAsia="黑体" w:hAnsi="黑体" w:hint="eastAsia"/>
          <w:szCs w:val="21"/>
        </w:rPr>
        <w:t>不同的缓冲液</w:t>
      </w:r>
      <w:bookmarkEnd w:id="7"/>
    </w:p>
    <w:p w14:paraId="7B6BE68F" w14:textId="77777777" w:rsidR="00B5697E" w:rsidRPr="008060A4" w:rsidRDefault="00B5697E" w:rsidP="00B5697E">
      <w:pPr>
        <w:spacing w:line="360" w:lineRule="auto"/>
        <w:ind w:firstLine="480"/>
        <w:rPr>
          <w:rFonts w:ascii="宋体" w:hAnsi="宋体"/>
          <w:szCs w:val="21"/>
        </w:rPr>
      </w:pPr>
      <w:r w:rsidRPr="008060A4">
        <w:rPr>
          <w:rFonts w:ascii="宋体" w:hAnsi="宋体" w:hint="eastAsia"/>
          <w:szCs w:val="21"/>
        </w:rPr>
        <w:t>尝试了不同pH值缓冲液，影响显著。pH=8.0的样品活性低约3</w:t>
      </w:r>
      <w:r>
        <w:rPr>
          <w:rFonts w:ascii="宋体" w:hAnsi="宋体" w:hint="eastAsia"/>
          <w:szCs w:val="21"/>
        </w:rPr>
        <w:t>0%</w:t>
      </w:r>
      <w:r w:rsidRPr="008060A4">
        <w:rPr>
          <w:rFonts w:ascii="宋体" w:hAnsi="宋体" w:hint="eastAsia"/>
          <w:szCs w:val="21"/>
        </w:rPr>
        <w:t>。</w:t>
      </w:r>
    </w:p>
    <w:p w14:paraId="7578F75A" w14:textId="77777777" w:rsidR="00B5697E" w:rsidRPr="009C6881" w:rsidRDefault="00B5697E" w:rsidP="00B5697E">
      <w:pPr>
        <w:widowControl/>
        <w:overflowPunct w:val="0"/>
        <w:autoSpaceDE w:val="0"/>
        <w:autoSpaceDN w:val="0"/>
        <w:adjustRightInd w:val="0"/>
        <w:spacing w:after="40" w:line="360" w:lineRule="auto"/>
        <w:ind w:left="1200"/>
        <w:textAlignment w:val="baseline"/>
        <w:rPr>
          <w:rFonts w:ascii="黑体" w:eastAsia="黑体" w:hAnsi="宋体" w:cs="Arial" w:hint="eastAsia"/>
          <w:szCs w:val="21"/>
        </w:rPr>
      </w:pPr>
      <w:r>
        <w:rPr>
          <w:rFonts w:ascii="黑体" w:eastAsia="黑体" w:hAnsi="宋体" w:cs="Arial"/>
          <w:szCs w:val="21"/>
        </w:rPr>
        <w:t xml:space="preserve">                          </w:t>
      </w:r>
      <w:r w:rsidRPr="009C6881">
        <w:rPr>
          <w:rFonts w:ascii="黑体" w:eastAsia="黑体" w:hAnsi="宋体" w:cs="Arial" w:hint="eastAsia"/>
          <w:szCs w:val="21"/>
        </w:rPr>
        <w:t>表</w:t>
      </w:r>
      <w:r>
        <w:rPr>
          <w:rFonts w:ascii="黑体" w:eastAsia="黑体" w:hAnsi="宋体" w:cs="Arial" w:hint="eastAsia"/>
          <w:szCs w:val="21"/>
        </w:rPr>
        <w:t>7</w:t>
      </w:r>
      <w:r w:rsidRPr="009C6881">
        <w:rPr>
          <w:rFonts w:ascii="黑体" w:eastAsia="黑体" w:hAnsi="宋体" w:cs="Arial"/>
          <w:szCs w:val="21"/>
        </w:rPr>
        <w:t xml:space="preserve">  </w:t>
      </w:r>
      <w:r w:rsidRPr="009C6881">
        <w:rPr>
          <w:rFonts w:ascii="黑体" w:eastAsia="黑体" w:hAnsi="宋体" w:cs="Arial" w:hint="eastAsia"/>
          <w:szCs w:val="21"/>
        </w:rPr>
        <w:t>缓冲液</w:t>
      </w:r>
    </w:p>
    <w:tbl>
      <w:tblPr>
        <w:tblW w:w="9195" w:type="dxa"/>
        <w:tblCellMar>
          <w:left w:w="0" w:type="dxa"/>
          <w:right w:w="0" w:type="dxa"/>
        </w:tblCellMar>
        <w:tblLook w:val="0600" w:firstRow="0" w:lastRow="0" w:firstColumn="0" w:lastColumn="0" w:noHBand="1" w:noVBand="1"/>
      </w:tblPr>
      <w:tblGrid>
        <w:gridCol w:w="3075"/>
        <w:gridCol w:w="3060"/>
        <w:gridCol w:w="3060"/>
      </w:tblGrid>
      <w:tr w:rsidR="00B5697E" w:rsidRPr="008060A4" w14:paraId="3F4ABE04" w14:textId="77777777" w:rsidTr="00E34433">
        <w:trPr>
          <w:trHeight w:val="434"/>
        </w:trPr>
        <w:tc>
          <w:tcPr>
            <w:tcW w:w="307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B63E31" w14:textId="77777777" w:rsidR="00B5697E" w:rsidRPr="008060A4" w:rsidRDefault="00B5697E" w:rsidP="006746C7">
            <w:pPr>
              <w:spacing w:line="360" w:lineRule="auto"/>
              <w:jc w:val="center"/>
              <w:textAlignment w:val="center"/>
              <w:rPr>
                <w:sz w:val="18"/>
                <w:szCs w:val="18"/>
              </w:rPr>
            </w:pPr>
            <w:r w:rsidRPr="008060A4">
              <w:rPr>
                <w:sz w:val="18"/>
                <w:szCs w:val="18"/>
              </w:rPr>
              <w:t>缓冲液</w:t>
            </w:r>
            <w:r w:rsidRPr="008060A4">
              <w:rPr>
                <w:sz w:val="18"/>
                <w:szCs w:val="18"/>
              </w:rPr>
              <w:t xml:space="preserve"> pH</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67CB970" w14:textId="77777777" w:rsidR="00B5697E" w:rsidRPr="008060A4" w:rsidRDefault="00B5697E" w:rsidP="006746C7">
            <w:pPr>
              <w:spacing w:line="360" w:lineRule="auto"/>
              <w:jc w:val="center"/>
              <w:textAlignment w:val="center"/>
              <w:rPr>
                <w:sz w:val="18"/>
                <w:szCs w:val="18"/>
              </w:rPr>
            </w:pPr>
            <w:r w:rsidRPr="008060A4">
              <w:rPr>
                <w:sz w:val="18"/>
                <w:szCs w:val="18"/>
              </w:rPr>
              <w:t>活性</w:t>
            </w:r>
            <w:r w:rsidRPr="008060A4">
              <w:rPr>
                <w:sz w:val="18"/>
                <w:szCs w:val="18"/>
              </w:rPr>
              <w:t>(u/g)</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E2DD25" w14:textId="77777777" w:rsidR="00B5697E" w:rsidRPr="008060A4" w:rsidRDefault="00B5697E" w:rsidP="006746C7">
            <w:pPr>
              <w:spacing w:line="360" w:lineRule="auto"/>
              <w:jc w:val="center"/>
              <w:textAlignment w:val="center"/>
              <w:rPr>
                <w:sz w:val="18"/>
                <w:szCs w:val="18"/>
              </w:rPr>
            </w:pPr>
            <w:r w:rsidRPr="008060A4">
              <w:rPr>
                <w:sz w:val="18"/>
                <w:szCs w:val="18"/>
              </w:rPr>
              <w:t>活性平均值</w:t>
            </w:r>
            <w:r w:rsidRPr="008060A4">
              <w:rPr>
                <w:sz w:val="18"/>
                <w:szCs w:val="18"/>
              </w:rPr>
              <w:t>(u/g)</w:t>
            </w:r>
          </w:p>
        </w:tc>
      </w:tr>
      <w:tr w:rsidR="00B5697E" w:rsidRPr="008060A4" w14:paraId="755C3AF7" w14:textId="77777777" w:rsidTr="00E34433">
        <w:trPr>
          <w:trHeight w:val="416"/>
        </w:trPr>
        <w:tc>
          <w:tcPr>
            <w:tcW w:w="307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6876AC" w14:textId="77777777" w:rsidR="00B5697E" w:rsidRPr="008060A4" w:rsidRDefault="00B5697E" w:rsidP="006746C7">
            <w:pPr>
              <w:spacing w:line="360" w:lineRule="auto"/>
              <w:jc w:val="center"/>
              <w:textAlignment w:val="center"/>
              <w:rPr>
                <w:sz w:val="18"/>
                <w:szCs w:val="18"/>
              </w:rPr>
            </w:pPr>
            <w:r w:rsidRPr="008060A4">
              <w:rPr>
                <w:sz w:val="18"/>
                <w:szCs w:val="18"/>
              </w:rPr>
              <w:t>pH=7.5</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9D6873" w14:textId="77777777" w:rsidR="00B5697E" w:rsidRPr="008060A4" w:rsidRDefault="00B5697E" w:rsidP="006746C7">
            <w:pPr>
              <w:spacing w:line="360" w:lineRule="auto"/>
              <w:jc w:val="center"/>
              <w:textAlignment w:val="center"/>
              <w:rPr>
                <w:sz w:val="18"/>
                <w:szCs w:val="18"/>
              </w:rPr>
            </w:pPr>
            <w:r w:rsidRPr="008060A4">
              <w:rPr>
                <w:sz w:val="18"/>
                <w:szCs w:val="18"/>
              </w:rPr>
              <w:t>125223</w:t>
            </w:r>
          </w:p>
        </w:tc>
        <w:tc>
          <w:tcPr>
            <w:tcW w:w="306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BCAD97" w14:textId="77777777" w:rsidR="00B5697E" w:rsidRPr="008060A4" w:rsidRDefault="00B5697E" w:rsidP="006746C7">
            <w:pPr>
              <w:spacing w:line="360" w:lineRule="auto"/>
              <w:jc w:val="center"/>
              <w:textAlignment w:val="center"/>
              <w:rPr>
                <w:sz w:val="18"/>
                <w:szCs w:val="18"/>
              </w:rPr>
            </w:pPr>
            <w:r w:rsidRPr="008060A4">
              <w:rPr>
                <w:sz w:val="18"/>
                <w:szCs w:val="18"/>
              </w:rPr>
              <w:t>126900</w:t>
            </w:r>
          </w:p>
        </w:tc>
      </w:tr>
      <w:tr w:rsidR="00B5697E" w:rsidRPr="008060A4" w14:paraId="0A4E8120" w14:textId="77777777" w:rsidTr="00E34433">
        <w:trPr>
          <w:trHeight w:val="434"/>
        </w:trPr>
        <w:tc>
          <w:tcPr>
            <w:tcW w:w="3075" w:type="dxa"/>
            <w:vMerge/>
            <w:tcBorders>
              <w:top w:val="single" w:sz="4" w:space="0" w:color="000000"/>
              <w:left w:val="single" w:sz="4" w:space="0" w:color="000000"/>
              <w:bottom w:val="single" w:sz="4" w:space="0" w:color="000000"/>
              <w:right w:val="single" w:sz="4" w:space="0" w:color="000000"/>
            </w:tcBorders>
            <w:vAlign w:val="center"/>
            <w:hideMark/>
          </w:tcPr>
          <w:p w14:paraId="6E4F1003" w14:textId="77777777" w:rsidR="00B5697E" w:rsidRPr="008060A4" w:rsidRDefault="00B5697E" w:rsidP="006746C7">
            <w:pPr>
              <w:spacing w:line="360" w:lineRule="auto"/>
              <w:rPr>
                <w:sz w:val="18"/>
                <w:szCs w:val="18"/>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262DB6" w14:textId="77777777" w:rsidR="00B5697E" w:rsidRPr="008060A4" w:rsidRDefault="00B5697E" w:rsidP="006746C7">
            <w:pPr>
              <w:spacing w:line="360" w:lineRule="auto"/>
              <w:jc w:val="center"/>
              <w:textAlignment w:val="center"/>
              <w:rPr>
                <w:sz w:val="18"/>
                <w:szCs w:val="18"/>
              </w:rPr>
            </w:pPr>
            <w:r w:rsidRPr="008060A4">
              <w:rPr>
                <w:sz w:val="18"/>
                <w:szCs w:val="18"/>
              </w:rPr>
              <w:t>128654</w:t>
            </w:r>
          </w:p>
        </w:tc>
        <w:tc>
          <w:tcPr>
            <w:tcW w:w="3060" w:type="dxa"/>
            <w:vMerge/>
            <w:tcBorders>
              <w:top w:val="single" w:sz="4" w:space="0" w:color="000000"/>
              <w:left w:val="single" w:sz="4" w:space="0" w:color="000000"/>
              <w:bottom w:val="single" w:sz="4" w:space="0" w:color="000000"/>
              <w:right w:val="single" w:sz="4" w:space="0" w:color="000000"/>
            </w:tcBorders>
            <w:vAlign w:val="center"/>
            <w:hideMark/>
          </w:tcPr>
          <w:p w14:paraId="55B48B3D" w14:textId="77777777" w:rsidR="00B5697E" w:rsidRPr="008060A4" w:rsidRDefault="00B5697E" w:rsidP="006746C7">
            <w:pPr>
              <w:spacing w:line="360" w:lineRule="auto"/>
              <w:rPr>
                <w:sz w:val="18"/>
                <w:szCs w:val="18"/>
              </w:rPr>
            </w:pPr>
          </w:p>
        </w:tc>
      </w:tr>
      <w:tr w:rsidR="00B5697E" w:rsidRPr="008060A4" w14:paraId="2B41AC75" w14:textId="77777777" w:rsidTr="00E34433">
        <w:trPr>
          <w:trHeight w:val="461"/>
        </w:trPr>
        <w:tc>
          <w:tcPr>
            <w:tcW w:w="307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BC5390" w14:textId="77777777" w:rsidR="00B5697E" w:rsidRPr="008060A4" w:rsidRDefault="00B5697E" w:rsidP="006746C7">
            <w:pPr>
              <w:spacing w:line="360" w:lineRule="auto"/>
              <w:jc w:val="center"/>
              <w:textAlignment w:val="center"/>
              <w:rPr>
                <w:sz w:val="18"/>
                <w:szCs w:val="18"/>
              </w:rPr>
            </w:pPr>
            <w:r w:rsidRPr="008060A4">
              <w:rPr>
                <w:sz w:val="18"/>
                <w:szCs w:val="18"/>
              </w:rPr>
              <w:lastRenderedPageBreak/>
              <w:t>pH=8.0</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DE71DC" w14:textId="77777777" w:rsidR="00B5697E" w:rsidRPr="008060A4" w:rsidRDefault="00B5697E" w:rsidP="006746C7">
            <w:pPr>
              <w:spacing w:line="360" w:lineRule="auto"/>
              <w:jc w:val="center"/>
              <w:textAlignment w:val="center"/>
              <w:rPr>
                <w:sz w:val="18"/>
                <w:szCs w:val="18"/>
              </w:rPr>
            </w:pPr>
            <w:r w:rsidRPr="008060A4">
              <w:rPr>
                <w:sz w:val="18"/>
                <w:szCs w:val="18"/>
              </w:rPr>
              <w:t>96049</w:t>
            </w:r>
          </w:p>
        </w:tc>
        <w:tc>
          <w:tcPr>
            <w:tcW w:w="306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7C2E7C2" w14:textId="77777777" w:rsidR="00B5697E" w:rsidRPr="008060A4" w:rsidRDefault="00B5697E" w:rsidP="006746C7">
            <w:pPr>
              <w:spacing w:line="360" w:lineRule="auto"/>
              <w:jc w:val="center"/>
              <w:textAlignment w:val="center"/>
              <w:rPr>
                <w:sz w:val="18"/>
                <w:szCs w:val="18"/>
              </w:rPr>
            </w:pPr>
            <w:r w:rsidRPr="008060A4">
              <w:rPr>
                <w:sz w:val="18"/>
                <w:szCs w:val="18"/>
              </w:rPr>
              <w:t>96500</w:t>
            </w:r>
          </w:p>
        </w:tc>
      </w:tr>
      <w:tr w:rsidR="00B5697E" w:rsidRPr="008060A4" w14:paraId="49F577C3" w14:textId="77777777" w:rsidTr="00E34433">
        <w:trPr>
          <w:trHeight w:val="506"/>
        </w:trPr>
        <w:tc>
          <w:tcPr>
            <w:tcW w:w="3075" w:type="dxa"/>
            <w:vMerge/>
            <w:tcBorders>
              <w:top w:val="single" w:sz="4" w:space="0" w:color="000000"/>
              <w:left w:val="single" w:sz="4" w:space="0" w:color="000000"/>
              <w:bottom w:val="single" w:sz="4" w:space="0" w:color="000000"/>
              <w:right w:val="single" w:sz="4" w:space="0" w:color="000000"/>
            </w:tcBorders>
            <w:vAlign w:val="center"/>
            <w:hideMark/>
          </w:tcPr>
          <w:p w14:paraId="1181DA13" w14:textId="77777777" w:rsidR="00B5697E" w:rsidRPr="008060A4" w:rsidRDefault="00B5697E" w:rsidP="006746C7">
            <w:pPr>
              <w:spacing w:line="360" w:lineRule="auto"/>
              <w:rPr>
                <w:sz w:val="18"/>
                <w:szCs w:val="18"/>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97CF03" w14:textId="77777777" w:rsidR="00B5697E" w:rsidRPr="008060A4" w:rsidRDefault="00B5697E" w:rsidP="006746C7">
            <w:pPr>
              <w:spacing w:line="360" w:lineRule="auto"/>
              <w:jc w:val="center"/>
              <w:textAlignment w:val="center"/>
              <w:rPr>
                <w:sz w:val="18"/>
                <w:szCs w:val="18"/>
              </w:rPr>
            </w:pPr>
            <w:r w:rsidRPr="008060A4">
              <w:rPr>
                <w:sz w:val="18"/>
                <w:szCs w:val="18"/>
              </w:rPr>
              <w:t>96899</w:t>
            </w:r>
          </w:p>
        </w:tc>
        <w:tc>
          <w:tcPr>
            <w:tcW w:w="3060" w:type="dxa"/>
            <w:vMerge/>
            <w:tcBorders>
              <w:top w:val="single" w:sz="4" w:space="0" w:color="000000"/>
              <w:left w:val="single" w:sz="4" w:space="0" w:color="000000"/>
              <w:bottom w:val="single" w:sz="4" w:space="0" w:color="000000"/>
              <w:right w:val="single" w:sz="4" w:space="0" w:color="000000"/>
            </w:tcBorders>
            <w:vAlign w:val="center"/>
            <w:hideMark/>
          </w:tcPr>
          <w:p w14:paraId="03ED8434" w14:textId="77777777" w:rsidR="00B5697E" w:rsidRPr="008060A4" w:rsidRDefault="00B5697E" w:rsidP="006746C7">
            <w:pPr>
              <w:spacing w:line="360" w:lineRule="auto"/>
              <w:rPr>
                <w:sz w:val="18"/>
                <w:szCs w:val="18"/>
              </w:rPr>
            </w:pPr>
          </w:p>
        </w:tc>
      </w:tr>
    </w:tbl>
    <w:p w14:paraId="69004882" w14:textId="77777777" w:rsidR="00B5697E" w:rsidRDefault="00B5697E" w:rsidP="00B5697E">
      <w:pPr>
        <w:rPr>
          <w:rFonts w:eastAsia="黑体" w:hAnsi="黑体"/>
          <w:szCs w:val="21"/>
        </w:rPr>
      </w:pPr>
      <w:bookmarkStart w:id="8" w:name="_Toc532304051"/>
    </w:p>
    <w:p w14:paraId="4AEA86CE" w14:textId="77777777" w:rsidR="00B5697E" w:rsidRPr="00153D43" w:rsidRDefault="00B5697E" w:rsidP="00F4157B">
      <w:pPr>
        <w:numPr>
          <w:ilvl w:val="0"/>
          <w:numId w:val="5"/>
        </w:numPr>
        <w:rPr>
          <w:rFonts w:eastAsia="黑体" w:hAnsi="黑体"/>
          <w:szCs w:val="21"/>
        </w:rPr>
      </w:pPr>
      <w:r w:rsidRPr="00153D43">
        <w:rPr>
          <w:rFonts w:eastAsia="黑体" w:hAnsi="黑体" w:hint="eastAsia"/>
          <w:szCs w:val="21"/>
        </w:rPr>
        <w:t>溶液的有效期</w:t>
      </w:r>
      <w:bookmarkEnd w:id="8"/>
    </w:p>
    <w:p w14:paraId="2242760A" w14:textId="77777777" w:rsidR="00B5697E" w:rsidRPr="007C7457" w:rsidRDefault="00B5697E" w:rsidP="00B5697E">
      <w:pPr>
        <w:spacing w:line="360" w:lineRule="auto"/>
        <w:ind w:left="720"/>
        <w:rPr>
          <w:rFonts w:ascii="宋体" w:hAnsi="宋体"/>
          <w:szCs w:val="21"/>
        </w:rPr>
      </w:pPr>
      <w:r w:rsidRPr="008060A4">
        <w:rPr>
          <w:rFonts w:ascii="宋体" w:hAnsi="宋体" w:hint="eastAsia"/>
          <w:szCs w:val="21"/>
        </w:rPr>
        <w:t>2%PVA和橄榄油底物的有效期均为室温下2天。结果见下图。</w:t>
      </w:r>
    </w:p>
    <w:p w14:paraId="6AB71201" w14:textId="77777777" w:rsidR="00B5697E" w:rsidRDefault="00E34433" w:rsidP="00B5697E">
      <w:pPr>
        <w:spacing w:line="360" w:lineRule="auto"/>
        <w:ind w:left="720"/>
        <w:jc w:val="center"/>
        <w:rPr>
          <w:rFonts w:ascii="宋体" w:hAnsi="宋体"/>
          <w:sz w:val="24"/>
        </w:rPr>
      </w:pPr>
      <w:r w:rsidRPr="00083150">
        <w:rPr>
          <w:rFonts w:ascii="宋体" w:hAnsi="宋体"/>
          <w:sz w:val="24"/>
        </w:rPr>
        <w:pict w14:anchorId="460CDC26">
          <v:shape id="Picture 4" o:spid="_x0000_i1026" type="#_x0000_t75" style="width:421.5pt;height:177.75pt;visibility:visible">
            <v:imagedata r:id="rId12" o:title=""/>
            <o:lock v:ext="edit" aspectratio="f" grouping="t"/>
          </v:shape>
        </w:pict>
      </w:r>
    </w:p>
    <w:p w14:paraId="0C3AAF4C" w14:textId="77777777" w:rsidR="00B5697E" w:rsidRPr="007C7457" w:rsidRDefault="00F501D6" w:rsidP="00F501D6">
      <w:pPr>
        <w:spacing w:line="360" w:lineRule="auto"/>
        <w:rPr>
          <w:rFonts w:ascii="黑体" w:eastAsia="黑体" w:hAnsi="宋体" w:cs="Arial"/>
          <w:szCs w:val="21"/>
        </w:rPr>
      </w:pPr>
      <w:r>
        <w:rPr>
          <w:rFonts w:ascii="黑体" w:eastAsia="黑体" w:hAnsi="宋体" w:cs="Arial" w:hint="eastAsia"/>
          <w:szCs w:val="21"/>
        </w:rPr>
        <w:t xml:space="preserve">                                 </w:t>
      </w:r>
      <w:r w:rsidR="00B5697E" w:rsidRPr="00AF4C65">
        <w:rPr>
          <w:rFonts w:ascii="黑体" w:eastAsia="黑体" w:hAnsi="宋体" w:cs="Arial" w:hint="eastAsia"/>
          <w:szCs w:val="21"/>
        </w:rPr>
        <w:t>图</w:t>
      </w:r>
      <w:r>
        <w:rPr>
          <w:rFonts w:ascii="黑体" w:eastAsia="黑体" w:hAnsi="宋体" w:cs="Arial" w:hint="eastAsia"/>
          <w:szCs w:val="21"/>
        </w:rPr>
        <w:t>3</w:t>
      </w:r>
      <w:r w:rsidR="00B5697E" w:rsidRPr="00AF4C65">
        <w:rPr>
          <w:rFonts w:ascii="黑体" w:eastAsia="黑体" w:hAnsi="宋体" w:cs="Arial" w:hint="eastAsia"/>
          <w:szCs w:val="21"/>
        </w:rPr>
        <w:t xml:space="preserve"> 2%PVA</w:t>
      </w:r>
    </w:p>
    <w:p w14:paraId="42639E8C" w14:textId="77777777" w:rsidR="00B5697E" w:rsidRDefault="00E34433" w:rsidP="00B5697E">
      <w:pPr>
        <w:spacing w:line="360" w:lineRule="auto"/>
        <w:ind w:left="720"/>
      </w:pPr>
      <w:r w:rsidRPr="004C6C40">
        <w:rPr>
          <w:noProof/>
        </w:rPr>
        <w:pict w14:anchorId="76667624">
          <v:shape id="Picture 5" o:spid="_x0000_i1027" type="#_x0000_t75" style="width:6in;height:172.5pt;visibility:visible">
            <v:imagedata r:id="rId13" o:title=""/>
            <o:lock v:ext="edit" aspectratio="f" grouping="t"/>
          </v:shape>
        </w:pict>
      </w:r>
    </w:p>
    <w:p w14:paraId="02C63396" w14:textId="77777777" w:rsidR="00B5697E" w:rsidRPr="00AF4C65" w:rsidRDefault="00B5697E" w:rsidP="00B5697E">
      <w:pPr>
        <w:spacing w:line="360" w:lineRule="auto"/>
        <w:rPr>
          <w:rFonts w:ascii="黑体" w:eastAsia="黑体" w:hAnsi="宋体" w:cs="Arial"/>
          <w:szCs w:val="21"/>
        </w:rPr>
      </w:pPr>
      <w:bookmarkStart w:id="9" w:name="_Toc532304052"/>
      <w:r>
        <w:rPr>
          <w:rFonts w:eastAsia="黑体" w:hAnsi="黑体"/>
          <w:szCs w:val="21"/>
        </w:rPr>
        <w:t xml:space="preserve">                                </w:t>
      </w:r>
      <w:r w:rsidRPr="00AF4C65">
        <w:rPr>
          <w:rFonts w:ascii="黑体" w:eastAsia="黑体" w:hAnsi="宋体" w:cs="Arial" w:hint="eastAsia"/>
          <w:szCs w:val="21"/>
        </w:rPr>
        <w:t>图</w:t>
      </w:r>
      <w:r w:rsidR="00F501D6">
        <w:rPr>
          <w:rFonts w:ascii="黑体" w:eastAsia="黑体" w:hAnsi="宋体" w:cs="Arial" w:hint="eastAsia"/>
          <w:szCs w:val="21"/>
        </w:rPr>
        <w:t>4</w:t>
      </w:r>
      <w:r w:rsidRPr="00AF4C65">
        <w:rPr>
          <w:rFonts w:ascii="黑体" w:eastAsia="黑体" w:hAnsi="宋体" w:cs="Arial" w:hint="eastAsia"/>
          <w:szCs w:val="21"/>
        </w:rPr>
        <w:t xml:space="preserve"> 橄榄油底物结果</w:t>
      </w:r>
    </w:p>
    <w:p w14:paraId="08B5A2FD" w14:textId="77777777" w:rsidR="00B5697E" w:rsidRDefault="00B5697E" w:rsidP="00B5697E">
      <w:pPr>
        <w:rPr>
          <w:rFonts w:eastAsia="黑体" w:hAnsi="黑体"/>
          <w:szCs w:val="21"/>
        </w:rPr>
      </w:pPr>
    </w:p>
    <w:p w14:paraId="3B3A7ECF" w14:textId="77777777" w:rsidR="00B5697E" w:rsidRPr="00153D43" w:rsidRDefault="00B5697E" w:rsidP="00B5697E">
      <w:pPr>
        <w:rPr>
          <w:rFonts w:eastAsia="黑体" w:hAnsi="黑体"/>
          <w:szCs w:val="21"/>
        </w:rPr>
      </w:pPr>
      <w:r>
        <w:rPr>
          <w:rFonts w:eastAsia="黑体" w:hAnsi="黑体" w:hint="eastAsia"/>
          <w:szCs w:val="21"/>
        </w:rPr>
        <w:t xml:space="preserve">       </w:t>
      </w:r>
      <w:bookmarkEnd w:id="9"/>
    </w:p>
    <w:p w14:paraId="4E1F8CD4" w14:textId="77777777" w:rsidR="00B5697E" w:rsidRPr="00153D43" w:rsidRDefault="00B5697E" w:rsidP="00F4157B">
      <w:pPr>
        <w:numPr>
          <w:ilvl w:val="0"/>
          <w:numId w:val="5"/>
        </w:numPr>
        <w:rPr>
          <w:rFonts w:eastAsia="黑体" w:hAnsi="黑体"/>
          <w:szCs w:val="21"/>
        </w:rPr>
      </w:pPr>
      <w:bookmarkStart w:id="10" w:name="_Toc532304053"/>
      <w:r w:rsidRPr="00153D43">
        <w:rPr>
          <w:rFonts w:eastAsia="黑体" w:hAnsi="黑体" w:hint="eastAsia"/>
          <w:szCs w:val="21"/>
        </w:rPr>
        <w:t>滴定时加水量</w:t>
      </w:r>
      <w:bookmarkEnd w:id="10"/>
    </w:p>
    <w:p w14:paraId="2B6A7011" w14:textId="77777777" w:rsidR="00B5697E" w:rsidRPr="008060A4" w:rsidRDefault="00B5697E" w:rsidP="00B5697E">
      <w:pPr>
        <w:spacing w:line="360" w:lineRule="auto"/>
        <w:ind w:firstLine="435"/>
        <w:jc w:val="left"/>
        <w:rPr>
          <w:rFonts w:ascii="宋体" w:hAnsi="宋体"/>
          <w:szCs w:val="21"/>
        </w:rPr>
      </w:pPr>
      <w:r>
        <w:rPr>
          <w:rFonts w:ascii="宋体" w:hAnsi="宋体" w:hint="eastAsia"/>
          <w:szCs w:val="21"/>
        </w:rPr>
        <w:t>采用</w:t>
      </w:r>
      <w:r w:rsidRPr="008060A4">
        <w:rPr>
          <w:rFonts w:ascii="宋体" w:hAnsi="宋体" w:hint="eastAsia"/>
          <w:szCs w:val="21"/>
        </w:rPr>
        <w:t>自动滴定仪</w:t>
      </w:r>
      <w:proofErr w:type="gramStart"/>
      <w:r w:rsidRPr="008060A4">
        <w:rPr>
          <w:rFonts w:ascii="宋体" w:hAnsi="宋体" w:hint="eastAsia"/>
          <w:szCs w:val="21"/>
        </w:rPr>
        <w:t>的突跃滴定</w:t>
      </w:r>
      <w:proofErr w:type="gramEnd"/>
      <w:r w:rsidRPr="008060A4">
        <w:rPr>
          <w:rFonts w:ascii="宋体" w:hAnsi="宋体" w:hint="eastAsia"/>
          <w:szCs w:val="21"/>
        </w:rPr>
        <w:t>方式，加水量</w:t>
      </w:r>
      <w:r>
        <w:rPr>
          <w:rFonts w:ascii="宋体" w:hAnsi="宋体" w:hint="eastAsia"/>
          <w:szCs w:val="21"/>
        </w:rPr>
        <w:t>在</w:t>
      </w:r>
      <w:r w:rsidR="00B75B81">
        <w:rPr>
          <w:rFonts w:ascii="宋体" w:hAnsi="宋体" w:hint="eastAsia"/>
          <w:szCs w:val="21"/>
        </w:rPr>
        <w:t>10</w:t>
      </w:r>
      <w:r w:rsidR="00D54A43">
        <w:rPr>
          <w:rFonts w:ascii="宋体" w:hAnsi="宋体" w:hint="eastAsia"/>
          <w:szCs w:val="21"/>
        </w:rPr>
        <w:t>～</w:t>
      </w:r>
      <w:r>
        <w:rPr>
          <w:rFonts w:ascii="宋体" w:hAnsi="宋体" w:hint="eastAsia"/>
          <w:szCs w:val="21"/>
        </w:rPr>
        <w:t>30</w:t>
      </w:r>
      <w:r>
        <w:rPr>
          <w:rFonts w:ascii="宋体" w:hAnsi="宋体"/>
          <w:szCs w:val="21"/>
        </w:rPr>
        <w:t>mL</w:t>
      </w:r>
      <w:r>
        <w:rPr>
          <w:rFonts w:ascii="宋体" w:hAnsi="宋体" w:hint="eastAsia"/>
          <w:szCs w:val="21"/>
        </w:rPr>
        <w:t>之间</w:t>
      </w:r>
      <w:r w:rsidRPr="008060A4">
        <w:rPr>
          <w:rFonts w:ascii="宋体" w:hAnsi="宋体" w:hint="eastAsia"/>
          <w:szCs w:val="21"/>
        </w:rPr>
        <w:t>对结果没有显著影响。（注：</w:t>
      </w:r>
      <w:r w:rsidRPr="008060A4">
        <w:rPr>
          <w:rFonts w:ascii="宋体" w:hAnsi="宋体"/>
          <w:szCs w:val="21"/>
        </w:rPr>
        <w:t>5m</w:t>
      </w:r>
      <w:r w:rsidRPr="008060A4">
        <w:rPr>
          <w:rFonts w:ascii="宋体" w:hAnsi="宋体" w:hint="eastAsia"/>
          <w:szCs w:val="21"/>
        </w:rPr>
        <w:t>L</w:t>
      </w:r>
      <w:r w:rsidRPr="008060A4">
        <w:rPr>
          <w:rFonts w:ascii="宋体" w:hAnsi="宋体"/>
          <w:szCs w:val="21"/>
        </w:rPr>
        <w:t>的加水量不足，最终反应体系pH</w:t>
      </w:r>
      <w:r w:rsidRPr="008060A4">
        <w:rPr>
          <w:rFonts w:ascii="宋体" w:hAnsi="宋体" w:hint="eastAsia"/>
          <w:szCs w:val="21"/>
        </w:rPr>
        <w:t>值</w:t>
      </w:r>
      <w:r w:rsidRPr="008060A4">
        <w:rPr>
          <w:rFonts w:ascii="宋体" w:hAnsi="宋体"/>
          <w:szCs w:val="21"/>
        </w:rPr>
        <w:t>没有平衡，数据失真</w:t>
      </w:r>
      <w:r w:rsidRPr="008060A4">
        <w:rPr>
          <w:rFonts w:ascii="宋体" w:hAnsi="宋体" w:hint="eastAsia"/>
          <w:szCs w:val="21"/>
        </w:rPr>
        <w:t>。）</w:t>
      </w:r>
    </w:p>
    <w:p w14:paraId="2D5A07DB" w14:textId="77777777" w:rsidR="00B5697E" w:rsidRPr="009C6881" w:rsidRDefault="00B5697E" w:rsidP="00B5697E">
      <w:pPr>
        <w:spacing w:line="360" w:lineRule="auto"/>
        <w:ind w:firstLine="435"/>
        <w:jc w:val="center"/>
        <w:rPr>
          <w:rFonts w:ascii="黑体" w:eastAsia="黑体" w:hAnsi="宋体" w:cs="Arial"/>
          <w:szCs w:val="21"/>
        </w:rPr>
      </w:pPr>
      <w:r w:rsidRPr="009C6881">
        <w:rPr>
          <w:rFonts w:ascii="黑体" w:eastAsia="黑体" w:hAnsi="宋体" w:cs="Arial" w:hint="eastAsia"/>
          <w:szCs w:val="21"/>
        </w:rPr>
        <w:t>表</w:t>
      </w:r>
      <w:r w:rsidR="00F501D6">
        <w:rPr>
          <w:rFonts w:ascii="黑体" w:eastAsia="黑体" w:hAnsi="宋体" w:cs="Arial" w:hint="eastAsia"/>
          <w:szCs w:val="21"/>
        </w:rPr>
        <w:t>8</w:t>
      </w:r>
      <w:r w:rsidRPr="009C6881">
        <w:rPr>
          <w:rFonts w:ascii="黑体" w:eastAsia="黑体" w:hAnsi="宋体" w:cs="Arial"/>
          <w:szCs w:val="21"/>
        </w:rPr>
        <w:t xml:space="preserve"> </w:t>
      </w:r>
      <w:r w:rsidRPr="009C6881">
        <w:rPr>
          <w:rFonts w:ascii="黑体" w:eastAsia="黑体" w:hAnsi="宋体" w:cs="Arial" w:hint="eastAsia"/>
          <w:szCs w:val="21"/>
        </w:rPr>
        <w:t>加水量</w:t>
      </w:r>
    </w:p>
    <w:tbl>
      <w:tblPr>
        <w:tblW w:w="9270" w:type="dxa"/>
        <w:tblInd w:w="-72" w:type="dxa"/>
        <w:tblLook w:val="04A0" w:firstRow="1" w:lastRow="0" w:firstColumn="1" w:lastColumn="0" w:noHBand="0" w:noVBand="1"/>
      </w:tblPr>
      <w:tblGrid>
        <w:gridCol w:w="2700"/>
        <w:gridCol w:w="6570"/>
      </w:tblGrid>
      <w:tr w:rsidR="00B5697E" w:rsidRPr="008060A4" w14:paraId="0017935C" w14:textId="77777777" w:rsidTr="00F75BF5">
        <w:trPr>
          <w:trHeight w:val="449"/>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C2191" w14:textId="77777777" w:rsidR="00B5697E" w:rsidRPr="008060A4" w:rsidRDefault="00B5697E" w:rsidP="006746C7">
            <w:pPr>
              <w:spacing w:line="360" w:lineRule="auto"/>
              <w:ind w:firstLine="435"/>
              <w:jc w:val="left"/>
              <w:rPr>
                <w:sz w:val="18"/>
                <w:szCs w:val="18"/>
              </w:rPr>
            </w:pPr>
            <w:r w:rsidRPr="008060A4">
              <w:rPr>
                <w:sz w:val="18"/>
                <w:szCs w:val="18"/>
              </w:rPr>
              <w:t>加水量（</w:t>
            </w:r>
            <w:r w:rsidRPr="008060A4">
              <w:rPr>
                <w:sz w:val="18"/>
                <w:szCs w:val="18"/>
              </w:rPr>
              <w:t>mL</w:t>
            </w:r>
            <w:r w:rsidRPr="008060A4">
              <w:rPr>
                <w:sz w:val="18"/>
                <w:szCs w:val="18"/>
              </w:rPr>
              <w:t>）</w:t>
            </w:r>
          </w:p>
        </w:tc>
        <w:tc>
          <w:tcPr>
            <w:tcW w:w="6570" w:type="dxa"/>
            <w:tcBorders>
              <w:top w:val="single" w:sz="4" w:space="0" w:color="auto"/>
              <w:left w:val="nil"/>
              <w:bottom w:val="single" w:sz="4" w:space="0" w:color="auto"/>
              <w:right w:val="single" w:sz="4" w:space="0" w:color="auto"/>
            </w:tcBorders>
            <w:shd w:val="clear" w:color="auto" w:fill="auto"/>
            <w:noWrap/>
            <w:vAlign w:val="center"/>
            <w:hideMark/>
          </w:tcPr>
          <w:p w14:paraId="0AD09CAF" w14:textId="77777777" w:rsidR="00B5697E" w:rsidRPr="008060A4" w:rsidRDefault="00B5697E" w:rsidP="006746C7">
            <w:pPr>
              <w:spacing w:line="360" w:lineRule="auto"/>
              <w:ind w:firstLine="435"/>
              <w:jc w:val="left"/>
              <w:rPr>
                <w:sz w:val="18"/>
                <w:szCs w:val="18"/>
              </w:rPr>
            </w:pPr>
            <w:r w:rsidRPr="008060A4">
              <w:rPr>
                <w:sz w:val="18"/>
                <w:szCs w:val="18"/>
              </w:rPr>
              <w:t>活性</w:t>
            </w:r>
            <w:r w:rsidRPr="008060A4">
              <w:rPr>
                <w:sz w:val="18"/>
                <w:szCs w:val="18"/>
              </w:rPr>
              <w:t>(u/g)</w:t>
            </w:r>
          </w:p>
        </w:tc>
      </w:tr>
      <w:tr w:rsidR="00B5697E" w:rsidRPr="008060A4" w14:paraId="0D449F16" w14:textId="77777777" w:rsidTr="00F75BF5">
        <w:trPr>
          <w:trHeight w:val="431"/>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237CE33A" w14:textId="77777777" w:rsidR="00B5697E" w:rsidRPr="008060A4" w:rsidRDefault="00B75B81" w:rsidP="006746C7">
            <w:pPr>
              <w:spacing w:line="360" w:lineRule="auto"/>
              <w:ind w:firstLine="435"/>
              <w:jc w:val="left"/>
              <w:rPr>
                <w:sz w:val="18"/>
                <w:szCs w:val="18"/>
              </w:rPr>
            </w:pPr>
            <w:r>
              <w:rPr>
                <w:rFonts w:hint="eastAsia"/>
                <w:sz w:val="18"/>
                <w:szCs w:val="18"/>
              </w:rPr>
              <w:t>5</w:t>
            </w:r>
          </w:p>
        </w:tc>
        <w:tc>
          <w:tcPr>
            <w:tcW w:w="6570" w:type="dxa"/>
            <w:tcBorders>
              <w:top w:val="nil"/>
              <w:left w:val="nil"/>
              <w:bottom w:val="single" w:sz="4" w:space="0" w:color="auto"/>
              <w:right w:val="single" w:sz="4" w:space="0" w:color="auto"/>
            </w:tcBorders>
            <w:shd w:val="clear" w:color="auto" w:fill="auto"/>
            <w:noWrap/>
            <w:vAlign w:val="center"/>
            <w:hideMark/>
          </w:tcPr>
          <w:p w14:paraId="0925E165" w14:textId="77777777" w:rsidR="00B5697E" w:rsidRPr="008060A4" w:rsidRDefault="00B5697E" w:rsidP="006746C7">
            <w:pPr>
              <w:spacing w:line="360" w:lineRule="auto"/>
              <w:ind w:firstLine="435"/>
              <w:jc w:val="left"/>
              <w:rPr>
                <w:sz w:val="18"/>
                <w:szCs w:val="18"/>
              </w:rPr>
            </w:pPr>
            <w:r w:rsidRPr="008060A4">
              <w:rPr>
                <w:sz w:val="18"/>
                <w:szCs w:val="18"/>
              </w:rPr>
              <w:t>159400</w:t>
            </w:r>
          </w:p>
        </w:tc>
      </w:tr>
      <w:tr w:rsidR="00B5697E" w:rsidRPr="008060A4" w14:paraId="085483AF" w14:textId="77777777" w:rsidTr="00F75BF5">
        <w:trPr>
          <w:trHeight w:val="458"/>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1C97B5BC" w14:textId="77777777" w:rsidR="00B5697E" w:rsidRPr="008060A4" w:rsidRDefault="00B5697E" w:rsidP="006746C7">
            <w:pPr>
              <w:spacing w:line="360" w:lineRule="auto"/>
              <w:ind w:firstLine="435"/>
              <w:jc w:val="left"/>
              <w:rPr>
                <w:sz w:val="18"/>
                <w:szCs w:val="18"/>
              </w:rPr>
            </w:pPr>
            <w:r w:rsidRPr="008060A4">
              <w:rPr>
                <w:sz w:val="18"/>
                <w:szCs w:val="18"/>
              </w:rPr>
              <w:lastRenderedPageBreak/>
              <w:t>10</w:t>
            </w:r>
          </w:p>
        </w:tc>
        <w:tc>
          <w:tcPr>
            <w:tcW w:w="6570" w:type="dxa"/>
            <w:tcBorders>
              <w:top w:val="nil"/>
              <w:left w:val="nil"/>
              <w:bottom w:val="single" w:sz="4" w:space="0" w:color="auto"/>
              <w:right w:val="single" w:sz="4" w:space="0" w:color="auto"/>
            </w:tcBorders>
            <w:shd w:val="clear" w:color="auto" w:fill="auto"/>
            <w:noWrap/>
            <w:vAlign w:val="center"/>
            <w:hideMark/>
          </w:tcPr>
          <w:p w14:paraId="03239D41" w14:textId="77777777" w:rsidR="00B5697E" w:rsidRPr="008060A4" w:rsidRDefault="00B5697E" w:rsidP="006746C7">
            <w:pPr>
              <w:spacing w:line="360" w:lineRule="auto"/>
              <w:ind w:firstLine="435"/>
              <w:jc w:val="left"/>
              <w:rPr>
                <w:sz w:val="18"/>
                <w:szCs w:val="18"/>
              </w:rPr>
            </w:pPr>
            <w:r w:rsidRPr="008060A4">
              <w:rPr>
                <w:sz w:val="18"/>
                <w:szCs w:val="18"/>
              </w:rPr>
              <w:t>123700</w:t>
            </w:r>
          </w:p>
        </w:tc>
      </w:tr>
      <w:tr w:rsidR="00B5697E" w:rsidRPr="008060A4" w14:paraId="5DC4CC53" w14:textId="77777777" w:rsidTr="00F75BF5">
        <w:trPr>
          <w:trHeight w:val="431"/>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2D4C857A" w14:textId="77777777" w:rsidR="00B5697E" w:rsidRPr="008060A4" w:rsidRDefault="00B5697E" w:rsidP="006746C7">
            <w:pPr>
              <w:spacing w:line="360" w:lineRule="auto"/>
              <w:ind w:firstLine="435"/>
              <w:jc w:val="left"/>
              <w:rPr>
                <w:sz w:val="18"/>
                <w:szCs w:val="18"/>
              </w:rPr>
            </w:pPr>
            <w:r w:rsidRPr="008060A4">
              <w:rPr>
                <w:sz w:val="18"/>
                <w:szCs w:val="18"/>
              </w:rPr>
              <w:t>15</w:t>
            </w:r>
          </w:p>
        </w:tc>
        <w:tc>
          <w:tcPr>
            <w:tcW w:w="6570" w:type="dxa"/>
            <w:tcBorders>
              <w:top w:val="nil"/>
              <w:left w:val="nil"/>
              <w:bottom w:val="single" w:sz="4" w:space="0" w:color="auto"/>
              <w:right w:val="single" w:sz="4" w:space="0" w:color="auto"/>
            </w:tcBorders>
            <w:shd w:val="clear" w:color="auto" w:fill="auto"/>
            <w:noWrap/>
            <w:vAlign w:val="center"/>
            <w:hideMark/>
          </w:tcPr>
          <w:p w14:paraId="6BA96CEE" w14:textId="77777777" w:rsidR="00B5697E" w:rsidRPr="008060A4" w:rsidRDefault="00B5697E" w:rsidP="006746C7">
            <w:pPr>
              <w:spacing w:line="360" w:lineRule="auto"/>
              <w:ind w:firstLine="435"/>
              <w:jc w:val="left"/>
              <w:rPr>
                <w:sz w:val="18"/>
                <w:szCs w:val="18"/>
              </w:rPr>
            </w:pPr>
            <w:r w:rsidRPr="008060A4">
              <w:rPr>
                <w:sz w:val="18"/>
                <w:szCs w:val="18"/>
              </w:rPr>
              <w:t>128900</w:t>
            </w:r>
          </w:p>
        </w:tc>
      </w:tr>
      <w:tr w:rsidR="00B5697E" w:rsidRPr="008060A4" w14:paraId="0533A299" w14:textId="77777777" w:rsidTr="00F75BF5">
        <w:trPr>
          <w:trHeight w:val="476"/>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61DF76EC" w14:textId="77777777" w:rsidR="00B5697E" w:rsidRPr="008060A4" w:rsidRDefault="00B5697E" w:rsidP="006746C7">
            <w:pPr>
              <w:spacing w:line="360" w:lineRule="auto"/>
              <w:ind w:firstLine="435"/>
              <w:jc w:val="left"/>
              <w:rPr>
                <w:sz w:val="18"/>
                <w:szCs w:val="18"/>
              </w:rPr>
            </w:pPr>
            <w:r w:rsidRPr="008060A4">
              <w:rPr>
                <w:sz w:val="18"/>
                <w:szCs w:val="18"/>
              </w:rPr>
              <w:t>20</w:t>
            </w:r>
          </w:p>
        </w:tc>
        <w:tc>
          <w:tcPr>
            <w:tcW w:w="6570" w:type="dxa"/>
            <w:tcBorders>
              <w:top w:val="nil"/>
              <w:left w:val="nil"/>
              <w:bottom w:val="single" w:sz="4" w:space="0" w:color="auto"/>
              <w:right w:val="single" w:sz="4" w:space="0" w:color="auto"/>
            </w:tcBorders>
            <w:shd w:val="clear" w:color="auto" w:fill="auto"/>
            <w:noWrap/>
            <w:vAlign w:val="center"/>
            <w:hideMark/>
          </w:tcPr>
          <w:p w14:paraId="54E235B7" w14:textId="77777777" w:rsidR="00B5697E" w:rsidRPr="008060A4" w:rsidRDefault="00B5697E" w:rsidP="006746C7">
            <w:pPr>
              <w:spacing w:line="360" w:lineRule="auto"/>
              <w:ind w:firstLine="435"/>
              <w:jc w:val="left"/>
              <w:rPr>
                <w:sz w:val="18"/>
                <w:szCs w:val="18"/>
              </w:rPr>
            </w:pPr>
            <w:r w:rsidRPr="008060A4">
              <w:rPr>
                <w:sz w:val="18"/>
                <w:szCs w:val="18"/>
              </w:rPr>
              <w:t>127200</w:t>
            </w:r>
          </w:p>
        </w:tc>
      </w:tr>
      <w:tr w:rsidR="00B5697E" w:rsidRPr="008060A4" w14:paraId="42FEFA02" w14:textId="77777777" w:rsidTr="00F75BF5">
        <w:trPr>
          <w:trHeight w:val="503"/>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28F17763" w14:textId="77777777" w:rsidR="00B5697E" w:rsidRPr="008060A4" w:rsidRDefault="00B5697E" w:rsidP="006746C7">
            <w:pPr>
              <w:spacing w:line="360" w:lineRule="auto"/>
              <w:ind w:firstLine="435"/>
              <w:jc w:val="left"/>
              <w:rPr>
                <w:sz w:val="18"/>
                <w:szCs w:val="18"/>
              </w:rPr>
            </w:pPr>
            <w:r w:rsidRPr="008060A4">
              <w:rPr>
                <w:sz w:val="18"/>
                <w:szCs w:val="18"/>
              </w:rPr>
              <w:t>25</w:t>
            </w:r>
          </w:p>
        </w:tc>
        <w:tc>
          <w:tcPr>
            <w:tcW w:w="6570" w:type="dxa"/>
            <w:tcBorders>
              <w:top w:val="nil"/>
              <w:left w:val="nil"/>
              <w:bottom w:val="single" w:sz="4" w:space="0" w:color="auto"/>
              <w:right w:val="single" w:sz="4" w:space="0" w:color="auto"/>
            </w:tcBorders>
            <w:shd w:val="clear" w:color="auto" w:fill="auto"/>
            <w:noWrap/>
            <w:vAlign w:val="center"/>
            <w:hideMark/>
          </w:tcPr>
          <w:p w14:paraId="527DE675" w14:textId="77777777" w:rsidR="00B5697E" w:rsidRPr="008060A4" w:rsidRDefault="00B5697E" w:rsidP="006746C7">
            <w:pPr>
              <w:spacing w:line="360" w:lineRule="auto"/>
              <w:ind w:firstLine="435"/>
              <w:jc w:val="left"/>
              <w:rPr>
                <w:sz w:val="18"/>
                <w:szCs w:val="18"/>
              </w:rPr>
            </w:pPr>
            <w:r w:rsidRPr="008060A4">
              <w:rPr>
                <w:sz w:val="18"/>
                <w:szCs w:val="18"/>
              </w:rPr>
              <w:t>134170</w:t>
            </w:r>
          </w:p>
        </w:tc>
      </w:tr>
      <w:tr w:rsidR="00B5697E" w:rsidRPr="008060A4" w14:paraId="32E9177A" w14:textId="77777777" w:rsidTr="00F75BF5">
        <w:trPr>
          <w:trHeight w:val="431"/>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4ACA00F5" w14:textId="77777777" w:rsidR="00B5697E" w:rsidRPr="008060A4" w:rsidRDefault="00B5697E" w:rsidP="006746C7">
            <w:pPr>
              <w:spacing w:line="360" w:lineRule="auto"/>
              <w:ind w:firstLine="435"/>
              <w:jc w:val="left"/>
              <w:rPr>
                <w:sz w:val="18"/>
                <w:szCs w:val="18"/>
              </w:rPr>
            </w:pPr>
            <w:r w:rsidRPr="008060A4">
              <w:rPr>
                <w:sz w:val="18"/>
                <w:szCs w:val="18"/>
              </w:rPr>
              <w:t>30</w:t>
            </w:r>
          </w:p>
        </w:tc>
        <w:tc>
          <w:tcPr>
            <w:tcW w:w="6570" w:type="dxa"/>
            <w:tcBorders>
              <w:top w:val="nil"/>
              <w:left w:val="nil"/>
              <w:bottom w:val="single" w:sz="4" w:space="0" w:color="auto"/>
              <w:right w:val="single" w:sz="4" w:space="0" w:color="auto"/>
            </w:tcBorders>
            <w:shd w:val="clear" w:color="auto" w:fill="auto"/>
            <w:noWrap/>
            <w:vAlign w:val="center"/>
            <w:hideMark/>
          </w:tcPr>
          <w:p w14:paraId="429395DD" w14:textId="77777777" w:rsidR="00B5697E" w:rsidRPr="008060A4" w:rsidRDefault="00B5697E" w:rsidP="006746C7">
            <w:pPr>
              <w:spacing w:line="360" w:lineRule="auto"/>
              <w:ind w:firstLine="435"/>
              <w:jc w:val="left"/>
              <w:rPr>
                <w:sz w:val="18"/>
                <w:szCs w:val="18"/>
              </w:rPr>
            </w:pPr>
            <w:r w:rsidRPr="008060A4">
              <w:rPr>
                <w:sz w:val="18"/>
                <w:szCs w:val="18"/>
              </w:rPr>
              <w:t>125500</w:t>
            </w:r>
          </w:p>
        </w:tc>
      </w:tr>
    </w:tbl>
    <w:p w14:paraId="33367525" w14:textId="77777777" w:rsidR="00B5697E" w:rsidRPr="002554FC" w:rsidRDefault="00B5697E" w:rsidP="00B5697E">
      <w:pPr>
        <w:spacing w:line="360" w:lineRule="auto"/>
        <w:ind w:firstLine="435"/>
        <w:jc w:val="left"/>
        <w:rPr>
          <w:rFonts w:ascii="宋体" w:hAnsi="宋体"/>
          <w:sz w:val="24"/>
        </w:rPr>
      </w:pPr>
    </w:p>
    <w:p w14:paraId="4B38CD67" w14:textId="77777777" w:rsidR="00B5697E" w:rsidRPr="00153D43" w:rsidRDefault="00B5697E" w:rsidP="002F64FD">
      <w:pPr>
        <w:rPr>
          <w:rFonts w:eastAsia="黑体" w:hAnsi="黑体"/>
          <w:szCs w:val="21"/>
        </w:rPr>
      </w:pPr>
      <w:r w:rsidRPr="00153D43">
        <w:rPr>
          <w:rFonts w:eastAsia="黑体" w:hAnsi="黑体" w:hint="eastAsia"/>
          <w:szCs w:val="21"/>
        </w:rPr>
        <w:t>3.</w:t>
      </w:r>
      <w:r w:rsidRPr="00153D43">
        <w:rPr>
          <w:rFonts w:eastAsia="黑体" w:hAnsi="黑体"/>
          <w:szCs w:val="21"/>
        </w:rPr>
        <w:t xml:space="preserve"> </w:t>
      </w:r>
      <w:bookmarkStart w:id="11" w:name="_Toc532304054"/>
      <w:r w:rsidRPr="00153D43">
        <w:rPr>
          <w:rFonts w:eastAsia="黑体" w:hAnsi="黑体" w:hint="eastAsia"/>
          <w:szCs w:val="21"/>
        </w:rPr>
        <w:t>样品线性</w:t>
      </w:r>
      <w:bookmarkEnd w:id="11"/>
    </w:p>
    <w:p w14:paraId="5D2CD4C3" w14:textId="77777777" w:rsidR="00B5697E" w:rsidRPr="008060A4" w:rsidRDefault="00B5697E" w:rsidP="00B5697E">
      <w:pPr>
        <w:spacing w:line="360" w:lineRule="auto"/>
        <w:rPr>
          <w:szCs w:val="21"/>
        </w:rPr>
      </w:pPr>
      <w:r w:rsidRPr="008060A4">
        <w:rPr>
          <w:szCs w:val="21"/>
        </w:rPr>
        <w:t xml:space="preserve">    </w:t>
      </w:r>
      <w:r w:rsidRPr="008060A4">
        <w:rPr>
          <w:szCs w:val="21"/>
        </w:rPr>
        <w:t>样品线性差是橄榄油自身造成的，样品与空白消耗碱量之差控制范围由</w:t>
      </w:r>
      <w:r w:rsidRPr="008060A4">
        <w:rPr>
          <w:szCs w:val="21"/>
        </w:rPr>
        <w:t>1</w:t>
      </w:r>
      <w:r w:rsidR="00B75B81">
        <w:rPr>
          <w:rFonts w:hint="eastAsia"/>
          <w:szCs w:val="21"/>
        </w:rPr>
        <w:t>～</w:t>
      </w:r>
      <w:r w:rsidRPr="008060A4">
        <w:rPr>
          <w:szCs w:val="21"/>
        </w:rPr>
        <w:t>2mL</w:t>
      </w:r>
      <w:r w:rsidRPr="008060A4">
        <w:rPr>
          <w:szCs w:val="21"/>
        </w:rPr>
        <w:t>修正为</w:t>
      </w:r>
      <w:r w:rsidRPr="008060A4">
        <w:rPr>
          <w:szCs w:val="21"/>
        </w:rPr>
        <w:t>1.4</w:t>
      </w:r>
      <w:r w:rsidR="00B75B81">
        <w:rPr>
          <w:rFonts w:hint="eastAsia"/>
          <w:szCs w:val="21"/>
        </w:rPr>
        <w:t>～</w:t>
      </w:r>
      <w:r w:rsidRPr="008060A4">
        <w:rPr>
          <w:szCs w:val="21"/>
        </w:rPr>
        <w:t>1.6mL</w:t>
      </w:r>
      <w:r w:rsidRPr="008060A4">
        <w:rPr>
          <w:szCs w:val="21"/>
        </w:rPr>
        <w:t>。</w:t>
      </w:r>
    </w:p>
    <w:p w14:paraId="1BEB2FB5" w14:textId="77777777" w:rsidR="00B5697E" w:rsidRDefault="00DA0C70" w:rsidP="00DA0C70">
      <w:pPr>
        <w:spacing w:line="360" w:lineRule="auto"/>
        <w:rPr>
          <w:szCs w:val="21"/>
        </w:rPr>
      </w:pPr>
      <w:r>
        <w:rPr>
          <w:rFonts w:hint="eastAsia"/>
          <w:szCs w:val="21"/>
        </w:rPr>
        <w:t xml:space="preserve">    </w:t>
      </w:r>
      <w:r w:rsidR="00B5697E" w:rsidRPr="008060A4">
        <w:rPr>
          <w:szCs w:val="21"/>
        </w:rPr>
        <w:t>选择</w:t>
      </w:r>
      <w:r w:rsidR="00B5697E" w:rsidRPr="008060A4">
        <w:rPr>
          <w:szCs w:val="21"/>
        </w:rPr>
        <w:t>7</w:t>
      </w:r>
      <w:r w:rsidR="00B5697E" w:rsidRPr="008060A4">
        <w:rPr>
          <w:szCs w:val="21"/>
        </w:rPr>
        <w:t>个样品中的</w:t>
      </w:r>
      <w:r w:rsidR="00B5697E" w:rsidRPr="008060A4">
        <w:rPr>
          <w:szCs w:val="21"/>
        </w:rPr>
        <w:t>6</w:t>
      </w:r>
      <w:r w:rsidR="00B5697E" w:rsidRPr="008060A4">
        <w:rPr>
          <w:szCs w:val="21"/>
        </w:rPr>
        <w:t>个做样品线性</w:t>
      </w:r>
      <w:r w:rsidR="00B5697E">
        <w:rPr>
          <w:rFonts w:hint="eastAsia"/>
          <w:szCs w:val="21"/>
        </w:rPr>
        <w:t>并预试验</w:t>
      </w:r>
      <w:r w:rsidR="00B5697E" w:rsidRPr="008060A4">
        <w:rPr>
          <w:szCs w:val="21"/>
        </w:rPr>
        <w:t>，从中筛选出</w:t>
      </w:r>
      <w:r w:rsidR="00B5697E">
        <w:rPr>
          <w:rFonts w:hint="eastAsia"/>
          <w:szCs w:val="21"/>
        </w:rPr>
        <w:t>线性</w:t>
      </w:r>
      <w:r w:rsidR="00B5697E" w:rsidRPr="008060A4">
        <w:rPr>
          <w:szCs w:val="21"/>
        </w:rPr>
        <w:t>最差的</w:t>
      </w:r>
      <w:r w:rsidR="00B5697E" w:rsidRPr="008060A4">
        <w:rPr>
          <w:szCs w:val="21"/>
        </w:rPr>
        <w:t>7</w:t>
      </w:r>
      <w:r w:rsidR="00B5697E">
        <w:rPr>
          <w:szCs w:val="21"/>
        </w:rPr>
        <w:t>号样品做最终的样品试验</w:t>
      </w:r>
      <w:r w:rsidR="00B5697E">
        <w:rPr>
          <w:rFonts w:hint="eastAsia"/>
          <w:szCs w:val="21"/>
        </w:rPr>
        <w:t>。</w:t>
      </w:r>
    </w:p>
    <w:p w14:paraId="2891F7B1" w14:textId="77777777" w:rsidR="00B5697E" w:rsidRPr="009C6881" w:rsidRDefault="00B5697E" w:rsidP="00B5697E">
      <w:pPr>
        <w:spacing w:line="360" w:lineRule="auto"/>
        <w:ind w:firstLine="435"/>
        <w:jc w:val="center"/>
        <w:rPr>
          <w:rFonts w:ascii="黑体" w:eastAsia="黑体" w:hAnsi="宋体" w:cs="Arial" w:hint="eastAsia"/>
          <w:szCs w:val="21"/>
        </w:rPr>
      </w:pPr>
      <w:r w:rsidRPr="009C6881">
        <w:rPr>
          <w:rFonts w:ascii="黑体" w:eastAsia="黑体" w:hAnsi="宋体" w:cs="Arial" w:hint="eastAsia"/>
          <w:szCs w:val="21"/>
        </w:rPr>
        <w:t>表</w:t>
      </w:r>
      <w:r w:rsidR="00F501D6">
        <w:rPr>
          <w:rFonts w:ascii="黑体" w:eastAsia="黑体" w:hAnsi="宋体" w:cs="Arial" w:hint="eastAsia"/>
          <w:szCs w:val="21"/>
        </w:rPr>
        <w:t>9</w:t>
      </w:r>
      <w:r w:rsidRPr="009C6881">
        <w:rPr>
          <w:rFonts w:ascii="黑体" w:eastAsia="黑体" w:hAnsi="宋体" w:cs="Arial"/>
          <w:szCs w:val="21"/>
        </w:rPr>
        <w:t xml:space="preserve">   </w:t>
      </w:r>
      <w:r w:rsidRPr="009C6881">
        <w:rPr>
          <w:rFonts w:ascii="黑体" w:eastAsia="黑体" w:hAnsi="宋体" w:cs="Arial" w:hint="eastAsia"/>
          <w:szCs w:val="21"/>
        </w:rPr>
        <w:t>样品活性</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2818"/>
      </w:tblGrid>
      <w:tr w:rsidR="00B5697E" w:rsidRPr="008060A4" w14:paraId="68571DD8" w14:textId="77777777" w:rsidTr="006746C7">
        <w:trPr>
          <w:trHeight w:val="422"/>
        </w:trPr>
        <w:tc>
          <w:tcPr>
            <w:tcW w:w="3190" w:type="dxa"/>
            <w:shd w:val="clear" w:color="auto" w:fill="auto"/>
            <w:vAlign w:val="center"/>
          </w:tcPr>
          <w:p w14:paraId="02D7F8FA" w14:textId="77777777" w:rsidR="00B5697E" w:rsidRPr="008060A4" w:rsidRDefault="00B5697E" w:rsidP="006746C7">
            <w:pPr>
              <w:jc w:val="center"/>
              <w:rPr>
                <w:color w:val="000000"/>
                <w:sz w:val="18"/>
                <w:szCs w:val="18"/>
                <w:lang w:bidi="hi-IN"/>
              </w:rPr>
            </w:pPr>
            <w:r w:rsidRPr="008060A4">
              <w:rPr>
                <w:color w:val="000000"/>
                <w:sz w:val="18"/>
                <w:szCs w:val="18"/>
                <w:lang w:bidi="hi-IN"/>
              </w:rPr>
              <w:t>样品序号</w:t>
            </w:r>
          </w:p>
        </w:tc>
        <w:tc>
          <w:tcPr>
            <w:tcW w:w="3190" w:type="dxa"/>
            <w:shd w:val="clear" w:color="auto" w:fill="auto"/>
            <w:vAlign w:val="center"/>
          </w:tcPr>
          <w:p w14:paraId="327740B9" w14:textId="77777777" w:rsidR="00B5697E" w:rsidRPr="008060A4" w:rsidRDefault="00B5697E" w:rsidP="006746C7">
            <w:pPr>
              <w:jc w:val="center"/>
              <w:rPr>
                <w:color w:val="000000"/>
                <w:sz w:val="18"/>
                <w:szCs w:val="18"/>
                <w:lang w:bidi="hi-IN"/>
              </w:rPr>
            </w:pPr>
            <w:r w:rsidRPr="008060A4">
              <w:rPr>
                <w:color w:val="000000"/>
                <w:sz w:val="18"/>
                <w:szCs w:val="18"/>
                <w:lang w:bidi="hi-IN"/>
              </w:rPr>
              <w:t>活性平均值</w:t>
            </w:r>
            <w:r w:rsidRPr="008060A4">
              <w:rPr>
                <w:color w:val="000000"/>
                <w:sz w:val="18"/>
                <w:szCs w:val="18"/>
                <w:lang w:bidi="hi-IN"/>
              </w:rPr>
              <w:t>(u/g)</w:t>
            </w:r>
          </w:p>
        </w:tc>
        <w:tc>
          <w:tcPr>
            <w:tcW w:w="2818" w:type="dxa"/>
            <w:shd w:val="clear" w:color="auto" w:fill="auto"/>
            <w:vAlign w:val="center"/>
          </w:tcPr>
          <w:p w14:paraId="23FAD200" w14:textId="77777777" w:rsidR="00B5697E" w:rsidRPr="008060A4" w:rsidRDefault="00B5697E" w:rsidP="006746C7">
            <w:pPr>
              <w:jc w:val="center"/>
              <w:rPr>
                <w:color w:val="000000"/>
                <w:sz w:val="18"/>
                <w:szCs w:val="18"/>
                <w:lang w:bidi="hi-IN"/>
              </w:rPr>
            </w:pPr>
            <w:r w:rsidRPr="008060A4">
              <w:rPr>
                <w:color w:val="000000"/>
                <w:sz w:val="18"/>
                <w:szCs w:val="18"/>
                <w:lang w:bidi="hi-IN"/>
              </w:rPr>
              <w:t>CV%</w:t>
            </w:r>
          </w:p>
        </w:tc>
      </w:tr>
      <w:tr w:rsidR="00B5697E" w:rsidRPr="008060A4" w14:paraId="5B03A493" w14:textId="77777777" w:rsidTr="006746C7">
        <w:trPr>
          <w:trHeight w:val="458"/>
        </w:trPr>
        <w:tc>
          <w:tcPr>
            <w:tcW w:w="3190" w:type="dxa"/>
            <w:shd w:val="clear" w:color="auto" w:fill="auto"/>
            <w:vAlign w:val="center"/>
          </w:tcPr>
          <w:p w14:paraId="7120CB1F" w14:textId="77777777" w:rsidR="00B5697E" w:rsidRPr="008060A4" w:rsidRDefault="00B5697E" w:rsidP="006746C7">
            <w:pPr>
              <w:jc w:val="center"/>
              <w:rPr>
                <w:color w:val="000000"/>
                <w:sz w:val="18"/>
                <w:szCs w:val="18"/>
                <w:lang w:bidi="hi-IN"/>
              </w:rPr>
            </w:pPr>
            <w:r w:rsidRPr="008060A4">
              <w:rPr>
                <w:color w:val="000000"/>
                <w:sz w:val="18"/>
                <w:szCs w:val="18"/>
                <w:lang w:bidi="hi-IN"/>
              </w:rPr>
              <w:t>2</w:t>
            </w:r>
          </w:p>
        </w:tc>
        <w:tc>
          <w:tcPr>
            <w:tcW w:w="3190" w:type="dxa"/>
            <w:shd w:val="clear" w:color="auto" w:fill="auto"/>
            <w:vAlign w:val="center"/>
          </w:tcPr>
          <w:p w14:paraId="121D546F" w14:textId="77777777" w:rsidR="00B5697E" w:rsidRPr="008060A4" w:rsidRDefault="00B5697E" w:rsidP="006746C7">
            <w:pPr>
              <w:jc w:val="center"/>
              <w:rPr>
                <w:color w:val="000000"/>
                <w:sz w:val="18"/>
                <w:szCs w:val="18"/>
                <w:lang w:bidi="hi-IN"/>
              </w:rPr>
            </w:pPr>
            <w:r w:rsidRPr="008060A4">
              <w:rPr>
                <w:color w:val="000000"/>
                <w:sz w:val="18"/>
                <w:szCs w:val="18"/>
                <w:lang w:bidi="hi-IN"/>
              </w:rPr>
              <w:t>131600</w:t>
            </w:r>
          </w:p>
        </w:tc>
        <w:tc>
          <w:tcPr>
            <w:tcW w:w="2818" w:type="dxa"/>
            <w:shd w:val="clear" w:color="auto" w:fill="auto"/>
            <w:vAlign w:val="center"/>
          </w:tcPr>
          <w:p w14:paraId="0A3CD6A8" w14:textId="77777777" w:rsidR="00B5697E" w:rsidRPr="008060A4" w:rsidRDefault="00B5697E" w:rsidP="006746C7">
            <w:pPr>
              <w:jc w:val="center"/>
              <w:rPr>
                <w:color w:val="000000"/>
                <w:sz w:val="18"/>
                <w:szCs w:val="18"/>
                <w:lang w:bidi="hi-IN"/>
              </w:rPr>
            </w:pPr>
            <w:r w:rsidRPr="008060A4">
              <w:rPr>
                <w:color w:val="000000"/>
                <w:sz w:val="18"/>
                <w:szCs w:val="18"/>
                <w:lang w:bidi="hi-IN"/>
              </w:rPr>
              <w:t>8.75</w:t>
            </w:r>
          </w:p>
        </w:tc>
      </w:tr>
      <w:tr w:rsidR="00B5697E" w:rsidRPr="008060A4" w14:paraId="3D3329B8" w14:textId="77777777" w:rsidTr="006746C7">
        <w:trPr>
          <w:trHeight w:val="440"/>
        </w:trPr>
        <w:tc>
          <w:tcPr>
            <w:tcW w:w="3190" w:type="dxa"/>
            <w:shd w:val="clear" w:color="auto" w:fill="auto"/>
            <w:vAlign w:val="center"/>
          </w:tcPr>
          <w:p w14:paraId="35CD886D" w14:textId="77777777" w:rsidR="00B5697E" w:rsidRPr="008060A4" w:rsidRDefault="00B5697E" w:rsidP="006746C7">
            <w:pPr>
              <w:jc w:val="center"/>
              <w:rPr>
                <w:color w:val="000000"/>
                <w:sz w:val="18"/>
                <w:szCs w:val="18"/>
                <w:lang w:bidi="hi-IN"/>
              </w:rPr>
            </w:pPr>
            <w:r w:rsidRPr="008060A4">
              <w:rPr>
                <w:color w:val="000000"/>
                <w:sz w:val="18"/>
                <w:szCs w:val="18"/>
                <w:lang w:bidi="hi-IN"/>
              </w:rPr>
              <w:t>3</w:t>
            </w:r>
          </w:p>
        </w:tc>
        <w:tc>
          <w:tcPr>
            <w:tcW w:w="3190" w:type="dxa"/>
            <w:shd w:val="clear" w:color="auto" w:fill="auto"/>
            <w:vAlign w:val="center"/>
          </w:tcPr>
          <w:p w14:paraId="28F77C17" w14:textId="77777777" w:rsidR="00B5697E" w:rsidRPr="008060A4" w:rsidRDefault="00B5697E" w:rsidP="006746C7">
            <w:pPr>
              <w:jc w:val="center"/>
              <w:rPr>
                <w:color w:val="000000"/>
                <w:sz w:val="18"/>
                <w:szCs w:val="18"/>
                <w:lang w:bidi="hi-IN"/>
              </w:rPr>
            </w:pPr>
            <w:r w:rsidRPr="008060A4">
              <w:rPr>
                <w:color w:val="000000"/>
                <w:sz w:val="18"/>
                <w:szCs w:val="18"/>
                <w:lang w:bidi="hi-IN"/>
              </w:rPr>
              <w:t>106500</w:t>
            </w:r>
          </w:p>
        </w:tc>
        <w:tc>
          <w:tcPr>
            <w:tcW w:w="2818" w:type="dxa"/>
            <w:shd w:val="clear" w:color="auto" w:fill="auto"/>
            <w:vAlign w:val="center"/>
          </w:tcPr>
          <w:p w14:paraId="39604490" w14:textId="77777777" w:rsidR="00B5697E" w:rsidRPr="008060A4" w:rsidRDefault="00B5697E" w:rsidP="006746C7">
            <w:pPr>
              <w:jc w:val="center"/>
              <w:rPr>
                <w:color w:val="000000"/>
                <w:sz w:val="18"/>
                <w:szCs w:val="18"/>
                <w:lang w:bidi="hi-IN"/>
              </w:rPr>
            </w:pPr>
            <w:r w:rsidRPr="008060A4">
              <w:rPr>
                <w:color w:val="000000"/>
                <w:sz w:val="18"/>
                <w:szCs w:val="18"/>
                <w:lang w:bidi="hi-IN"/>
              </w:rPr>
              <w:t>10.14</w:t>
            </w:r>
          </w:p>
        </w:tc>
      </w:tr>
      <w:tr w:rsidR="00B5697E" w:rsidRPr="008060A4" w14:paraId="47AB998C" w14:textId="77777777" w:rsidTr="006746C7">
        <w:trPr>
          <w:trHeight w:val="440"/>
        </w:trPr>
        <w:tc>
          <w:tcPr>
            <w:tcW w:w="3190" w:type="dxa"/>
            <w:shd w:val="clear" w:color="auto" w:fill="auto"/>
            <w:vAlign w:val="center"/>
          </w:tcPr>
          <w:p w14:paraId="6ED456C6" w14:textId="77777777" w:rsidR="00B5697E" w:rsidRPr="008060A4" w:rsidRDefault="00B5697E" w:rsidP="006746C7">
            <w:pPr>
              <w:jc w:val="center"/>
              <w:rPr>
                <w:color w:val="000000"/>
                <w:sz w:val="18"/>
                <w:szCs w:val="18"/>
                <w:lang w:bidi="hi-IN"/>
              </w:rPr>
            </w:pPr>
            <w:r w:rsidRPr="008060A4">
              <w:rPr>
                <w:color w:val="000000"/>
                <w:sz w:val="18"/>
                <w:szCs w:val="18"/>
                <w:lang w:bidi="hi-IN"/>
              </w:rPr>
              <w:t>4</w:t>
            </w:r>
          </w:p>
        </w:tc>
        <w:tc>
          <w:tcPr>
            <w:tcW w:w="3190" w:type="dxa"/>
            <w:shd w:val="clear" w:color="auto" w:fill="auto"/>
            <w:vAlign w:val="center"/>
          </w:tcPr>
          <w:p w14:paraId="6311EF73" w14:textId="77777777" w:rsidR="00B5697E" w:rsidRPr="008060A4" w:rsidRDefault="00B5697E" w:rsidP="006746C7">
            <w:pPr>
              <w:jc w:val="center"/>
              <w:rPr>
                <w:color w:val="000000"/>
                <w:sz w:val="18"/>
                <w:szCs w:val="18"/>
                <w:lang w:bidi="hi-IN"/>
              </w:rPr>
            </w:pPr>
            <w:r w:rsidRPr="008060A4">
              <w:rPr>
                <w:color w:val="000000"/>
                <w:sz w:val="18"/>
                <w:szCs w:val="18"/>
                <w:lang w:bidi="hi-IN"/>
              </w:rPr>
              <w:t>144300</w:t>
            </w:r>
          </w:p>
        </w:tc>
        <w:tc>
          <w:tcPr>
            <w:tcW w:w="2818" w:type="dxa"/>
            <w:shd w:val="clear" w:color="auto" w:fill="auto"/>
            <w:vAlign w:val="center"/>
          </w:tcPr>
          <w:p w14:paraId="421C02FE" w14:textId="77777777" w:rsidR="00B5697E" w:rsidRPr="008060A4" w:rsidRDefault="00B5697E" w:rsidP="006746C7">
            <w:pPr>
              <w:jc w:val="center"/>
              <w:rPr>
                <w:color w:val="000000"/>
                <w:sz w:val="18"/>
                <w:szCs w:val="18"/>
                <w:lang w:bidi="hi-IN"/>
              </w:rPr>
            </w:pPr>
            <w:r w:rsidRPr="008060A4">
              <w:rPr>
                <w:color w:val="000000"/>
                <w:sz w:val="18"/>
                <w:szCs w:val="18"/>
                <w:lang w:bidi="hi-IN"/>
              </w:rPr>
              <w:t>9.77</w:t>
            </w:r>
          </w:p>
        </w:tc>
      </w:tr>
      <w:tr w:rsidR="00B5697E" w:rsidRPr="008060A4" w14:paraId="56065658" w14:textId="77777777" w:rsidTr="006746C7">
        <w:trPr>
          <w:trHeight w:val="440"/>
        </w:trPr>
        <w:tc>
          <w:tcPr>
            <w:tcW w:w="3190" w:type="dxa"/>
            <w:shd w:val="clear" w:color="auto" w:fill="auto"/>
            <w:vAlign w:val="center"/>
          </w:tcPr>
          <w:p w14:paraId="1D2E7072" w14:textId="77777777" w:rsidR="00B5697E" w:rsidRPr="008060A4" w:rsidRDefault="00B5697E" w:rsidP="006746C7">
            <w:pPr>
              <w:jc w:val="center"/>
              <w:rPr>
                <w:color w:val="000000"/>
                <w:sz w:val="18"/>
                <w:szCs w:val="18"/>
                <w:lang w:bidi="hi-IN"/>
              </w:rPr>
            </w:pPr>
            <w:r w:rsidRPr="008060A4">
              <w:rPr>
                <w:color w:val="000000"/>
                <w:sz w:val="18"/>
                <w:szCs w:val="18"/>
                <w:lang w:bidi="hi-IN"/>
              </w:rPr>
              <w:t>5</w:t>
            </w:r>
          </w:p>
        </w:tc>
        <w:tc>
          <w:tcPr>
            <w:tcW w:w="3190" w:type="dxa"/>
            <w:shd w:val="clear" w:color="auto" w:fill="auto"/>
            <w:vAlign w:val="center"/>
          </w:tcPr>
          <w:p w14:paraId="199C7E10" w14:textId="77777777" w:rsidR="00B5697E" w:rsidRPr="008060A4" w:rsidRDefault="00B5697E" w:rsidP="006746C7">
            <w:pPr>
              <w:jc w:val="center"/>
              <w:rPr>
                <w:color w:val="000000"/>
                <w:sz w:val="18"/>
                <w:szCs w:val="18"/>
                <w:lang w:bidi="hi-IN"/>
              </w:rPr>
            </w:pPr>
            <w:r w:rsidRPr="008060A4">
              <w:rPr>
                <w:color w:val="000000"/>
                <w:sz w:val="18"/>
                <w:szCs w:val="18"/>
                <w:lang w:bidi="hi-IN"/>
              </w:rPr>
              <w:t>144200</w:t>
            </w:r>
          </w:p>
        </w:tc>
        <w:tc>
          <w:tcPr>
            <w:tcW w:w="2818" w:type="dxa"/>
            <w:shd w:val="clear" w:color="auto" w:fill="auto"/>
            <w:vAlign w:val="center"/>
          </w:tcPr>
          <w:p w14:paraId="239CEB94" w14:textId="77777777" w:rsidR="00B5697E" w:rsidRPr="008060A4" w:rsidRDefault="00B5697E" w:rsidP="006746C7">
            <w:pPr>
              <w:jc w:val="center"/>
              <w:rPr>
                <w:color w:val="000000"/>
                <w:sz w:val="18"/>
                <w:szCs w:val="18"/>
                <w:lang w:bidi="hi-IN"/>
              </w:rPr>
            </w:pPr>
            <w:r w:rsidRPr="008060A4">
              <w:rPr>
                <w:color w:val="000000"/>
                <w:sz w:val="18"/>
                <w:szCs w:val="18"/>
                <w:lang w:bidi="hi-IN"/>
              </w:rPr>
              <w:t>8.08</w:t>
            </w:r>
          </w:p>
        </w:tc>
      </w:tr>
      <w:tr w:rsidR="00B5697E" w:rsidRPr="008060A4" w14:paraId="795FE12A" w14:textId="77777777" w:rsidTr="006746C7">
        <w:trPr>
          <w:trHeight w:val="485"/>
        </w:trPr>
        <w:tc>
          <w:tcPr>
            <w:tcW w:w="3190" w:type="dxa"/>
            <w:shd w:val="clear" w:color="auto" w:fill="auto"/>
            <w:vAlign w:val="center"/>
          </w:tcPr>
          <w:p w14:paraId="4C2B560B" w14:textId="77777777" w:rsidR="00B5697E" w:rsidRPr="008060A4" w:rsidRDefault="00B5697E" w:rsidP="006746C7">
            <w:pPr>
              <w:jc w:val="center"/>
              <w:rPr>
                <w:color w:val="000000"/>
                <w:sz w:val="18"/>
                <w:szCs w:val="18"/>
                <w:lang w:bidi="hi-IN"/>
              </w:rPr>
            </w:pPr>
            <w:r w:rsidRPr="008060A4">
              <w:rPr>
                <w:color w:val="000000"/>
                <w:sz w:val="18"/>
                <w:szCs w:val="18"/>
                <w:lang w:bidi="hi-IN"/>
              </w:rPr>
              <w:t>6</w:t>
            </w:r>
          </w:p>
        </w:tc>
        <w:tc>
          <w:tcPr>
            <w:tcW w:w="3190" w:type="dxa"/>
            <w:shd w:val="clear" w:color="auto" w:fill="auto"/>
            <w:vAlign w:val="center"/>
          </w:tcPr>
          <w:p w14:paraId="3590C94D" w14:textId="77777777" w:rsidR="00B5697E" w:rsidRPr="008060A4" w:rsidRDefault="00B5697E" w:rsidP="006746C7">
            <w:pPr>
              <w:jc w:val="center"/>
              <w:rPr>
                <w:color w:val="000000"/>
                <w:sz w:val="18"/>
                <w:szCs w:val="18"/>
                <w:lang w:bidi="hi-IN"/>
              </w:rPr>
            </w:pPr>
            <w:r w:rsidRPr="008060A4">
              <w:rPr>
                <w:color w:val="000000"/>
                <w:sz w:val="18"/>
                <w:szCs w:val="18"/>
                <w:lang w:bidi="hi-IN"/>
              </w:rPr>
              <w:t>127400</w:t>
            </w:r>
          </w:p>
        </w:tc>
        <w:tc>
          <w:tcPr>
            <w:tcW w:w="2818" w:type="dxa"/>
            <w:shd w:val="clear" w:color="auto" w:fill="auto"/>
            <w:vAlign w:val="center"/>
          </w:tcPr>
          <w:p w14:paraId="0E8758A1" w14:textId="77777777" w:rsidR="00B5697E" w:rsidRPr="008060A4" w:rsidRDefault="00B5697E" w:rsidP="006746C7">
            <w:pPr>
              <w:jc w:val="center"/>
              <w:rPr>
                <w:color w:val="000000"/>
                <w:sz w:val="18"/>
                <w:szCs w:val="18"/>
                <w:lang w:bidi="hi-IN"/>
              </w:rPr>
            </w:pPr>
            <w:r w:rsidRPr="008060A4">
              <w:rPr>
                <w:color w:val="000000"/>
                <w:sz w:val="18"/>
                <w:szCs w:val="18"/>
                <w:lang w:bidi="hi-IN"/>
              </w:rPr>
              <w:t>9.15</w:t>
            </w:r>
          </w:p>
        </w:tc>
      </w:tr>
      <w:tr w:rsidR="00B5697E" w:rsidRPr="008060A4" w14:paraId="2711938A" w14:textId="77777777" w:rsidTr="006746C7">
        <w:trPr>
          <w:trHeight w:val="242"/>
        </w:trPr>
        <w:tc>
          <w:tcPr>
            <w:tcW w:w="3190" w:type="dxa"/>
            <w:shd w:val="clear" w:color="auto" w:fill="auto"/>
            <w:vAlign w:val="center"/>
          </w:tcPr>
          <w:p w14:paraId="6E4E0FCD" w14:textId="77777777" w:rsidR="00B5697E" w:rsidRPr="008060A4" w:rsidRDefault="00B5697E" w:rsidP="006746C7">
            <w:pPr>
              <w:jc w:val="center"/>
              <w:rPr>
                <w:color w:val="000000"/>
                <w:sz w:val="18"/>
                <w:szCs w:val="18"/>
                <w:lang w:bidi="hi-IN"/>
              </w:rPr>
            </w:pPr>
            <w:r w:rsidRPr="008060A4">
              <w:rPr>
                <w:color w:val="000000"/>
                <w:sz w:val="18"/>
                <w:szCs w:val="18"/>
                <w:lang w:bidi="hi-IN"/>
              </w:rPr>
              <w:t>7</w:t>
            </w:r>
          </w:p>
        </w:tc>
        <w:tc>
          <w:tcPr>
            <w:tcW w:w="3190" w:type="dxa"/>
            <w:shd w:val="clear" w:color="auto" w:fill="auto"/>
            <w:vAlign w:val="center"/>
          </w:tcPr>
          <w:p w14:paraId="43C11BF1" w14:textId="77777777" w:rsidR="00B5697E" w:rsidRPr="008060A4" w:rsidRDefault="00B5697E" w:rsidP="006746C7">
            <w:pPr>
              <w:jc w:val="center"/>
              <w:rPr>
                <w:color w:val="000000"/>
                <w:sz w:val="18"/>
                <w:szCs w:val="18"/>
                <w:lang w:bidi="hi-IN"/>
              </w:rPr>
            </w:pPr>
            <w:r w:rsidRPr="008060A4">
              <w:rPr>
                <w:color w:val="000000"/>
                <w:sz w:val="18"/>
                <w:szCs w:val="18"/>
                <w:lang w:bidi="hi-IN"/>
              </w:rPr>
              <w:t>51200</w:t>
            </w:r>
          </w:p>
        </w:tc>
        <w:tc>
          <w:tcPr>
            <w:tcW w:w="2818" w:type="dxa"/>
            <w:shd w:val="clear" w:color="auto" w:fill="auto"/>
            <w:vAlign w:val="center"/>
          </w:tcPr>
          <w:p w14:paraId="6259B8C0" w14:textId="77777777" w:rsidR="00B5697E" w:rsidRPr="008060A4" w:rsidRDefault="00B5697E" w:rsidP="006746C7">
            <w:pPr>
              <w:spacing w:line="360" w:lineRule="auto"/>
              <w:jc w:val="center"/>
              <w:rPr>
                <w:sz w:val="18"/>
                <w:szCs w:val="18"/>
              </w:rPr>
            </w:pPr>
            <w:r w:rsidRPr="008060A4">
              <w:rPr>
                <w:sz w:val="18"/>
                <w:szCs w:val="18"/>
              </w:rPr>
              <w:t>10.93</w:t>
            </w:r>
          </w:p>
        </w:tc>
      </w:tr>
    </w:tbl>
    <w:p w14:paraId="6855DD49" w14:textId="77777777" w:rsidR="00B5697E" w:rsidRPr="008060A4" w:rsidRDefault="00DA0C70" w:rsidP="00B5697E">
      <w:pPr>
        <w:spacing w:line="360" w:lineRule="auto"/>
        <w:rPr>
          <w:rFonts w:ascii="宋体" w:hAnsi="宋体"/>
          <w:szCs w:val="21"/>
        </w:rPr>
      </w:pPr>
      <w:r>
        <w:t xml:space="preserve">    </w:t>
      </w:r>
      <w:r w:rsidR="00B5697E" w:rsidRPr="008060A4">
        <w:rPr>
          <w:rFonts w:ascii="宋体" w:hAnsi="宋体" w:hint="eastAsia"/>
          <w:szCs w:val="21"/>
        </w:rPr>
        <w:t>样品7的自动滴定仪法线性试验，如图</w:t>
      </w:r>
      <w:r w:rsidR="00F501D6">
        <w:rPr>
          <w:rFonts w:ascii="宋体" w:hAnsi="宋体" w:hint="eastAsia"/>
          <w:szCs w:val="21"/>
        </w:rPr>
        <w:t>5</w:t>
      </w:r>
      <w:r w:rsidR="00B5697E" w:rsidRPr="008060A4">
        <w:rPr>
          <w:rFonts w:ascii="宋体" w:hAnsi="宋体" w:hint="eastAsia"/>
          <w:szCs w:val="21"/>
        </w:rPr>
        <w:t>。</w:t>
      </w:r>
    </w:p>
    <w:p w14:paraId="411736A6" w14:textId="77777777" w:rsidR="0000214F" w:rsidRDefault="00C3383A" w:rsidP="00B5697E">
      <w:pPr>
        <w:spacing w:line="360" w:lineRule="auto"/>
        <w:jc w:val="center"/>
        <w:rPr>
          <w:rFonts w:ascii="黑体" w:eastAsia="黑体" w:hAnsi="宋体" w:cs="Arial"/>
          <w:szCs w:val="21"/>
        </w:rPr>
      </w:pPr>
      <w:r>
        <w:rPr>
          <w:rFonts w:ascii="黑体" w:eastAsia="黑体" w:hAnsi="宋体" w:cs="Arial"/>
          <w:szCs w:val="21"/>
        </w:rPr>
        <w:pict w14:anchorId="53CF4933">
          <v:shape id="_x0000_i1028" type="#_x0000_t75" style="width:447.75pt;height:204pt">
            <v:imagedata r:id="rId14" o:title=""/>
          </v:shape>
        </w:pict>
      </w:r>
    </w:p>
    <w:p w14:paraId="3298652F" w14:textId="77777777" w:rsidR="00B5697E" w:rsidRPr="00AF4C65" w:rsidRDefault="00B5697E" w:rsidP="00B5697E">
      <w:pPr>
        <w:spacing w:line="360" w:lineRule="auto"/>
        <w:jc w:val="center"/>
        <w:rPr>
          <w:rFonts w:ascii="黑体" w:eastAsia="黑体" w:hAnsi="宋体" w:cs="Arial"/>
          <w:szCs w:val="21"/>
        </w:rPr>
      </w:pPr>
      <w:r>
        <w:rPr>
          <w:rFonts w:ascii="黑体" w:eastAsia="黑体" w:hAnsi="宋体" w:cs="Arial" w:hint="eastAsia"/>
          <w:szCs w:val="21"/>
        </w:rPr>
        <w:t>图</w:t>
      </w:r>
      <w:r w:rsidR="00F501D6">
        <w:rPr>
          <w:rFonts w:ascii="黑体" w:eastAsia="黑体" w:hAnsi="宋体" w:cs="Arial" w:hint="eastAsia"/>
          <w:szCs w:val="21"/>
        </w:rPr>
        <w:t>5</w:t>
      </w:r>
      <w:r w:rsidRPr="00AF4C65">
        <w:rPr>
          <w:rFonts w:ascii="黑体" w:eastAsia="黑体" w:hAnsi="宋体" w:cs="Arial" w:hint="eastAsia"/>
          <w:szCs w:val="21"/>
        </w:rPr>
        <w:t xml:space="preserve">　样品7的自动滴定仪法线性</w:t>
      </w:r>
    </w:p>
    <w:p w14:paraId="1B6E7E9D" w14:textId="77777777" w:rsidR="00B5697E" w:rsidRDefault="00B5697E" w:rsidP="00B5697E">
      <w:pPr>
        <w:spacing w:line="360" w:lineRule="auto"/>
        <w:rPr>
          <w:rFonts w:ascii="宋体" w:hAnsi="宋体"/>
          <w:sz w:val="24"/>
        </w:rPr>
      </w:pPr>
    </w:p>
    <w:p w14:paraId="78FC0BE6" w14:textId="77777777" w:rsidR="00C3383A" w:rsidRDefault="00B5697E" w:rsidP="00C3383A">
      <w:pPr>
        <w:spacing w:line="360" w:lineRule="auto"/>
        <w:rPr>
          <w:rFonts w:eastAsia="黑体"/>
          <w:szCs w:val="21"/>
        </w:rPr>
      </w:pPr>
      <w:r>
        <w:rPr>
          <w:rFonts w:ascii="宋体" w:hAnsi="宋体" w:hint="eastAsia"/>
          <w:szCs w:val="21"/>
        </w:rPr>
        <w:t xml:space="preserve">    </w:t>
      </w:r>
      <w:r w:rsidRPr="00AF4C65">
        <w:rPr>
          <w:rFonts w:ascii="宋体" w:hAnsi="宋体" w:hint="eastAsia"/>
          <w:szCs w:val="21"/>
        </w:rPr>
        <w:t>样品7的酚酞法线性试验，如图</w:t>
      </w:r>
      <w:r w:rsidR="00F501D6">
        <w:rPr>
          <w:rFonts w:ascii="宋体" w:hAnsi="宋体" w:hint="eastAsia"/>
          <w:szCs w:val="21"/>
        </w:rPr>
        <w:t>6</w:t>
      </w:r>
      <w:r w:rsidRPr="00AF4C65">
        <w:rPr>
          <w:rFonts w:ascii="宋体" w:hAnsi="宋体" w:hint="eastAsia"/>
          <w:szCs w:val="21"/>
        </w:rPr>
        <w:t>。</w:t>
      </w:r>
    </w:p>
    <w:p w14:paraId="78615F9A" w14:textId="77777777" w:rsidR="00C3383A" w:rsidRDefault="00C3383A" w:rsidP="00B5697E">
      <w:pPr>
        <w:spacing w:line="360" w:lineRule="auto"/>
        <w:jc w:val="center"/>
        <w:rPr>
          <w:rFonts w:eastAsia="黑体"/>
          <w:szCs w:val="21"/>
        </w:rPr>
      </w:pPr>
      <w:r>
        <w:rPr>
          <w:rFonts w:eastAsia="黑体"/>
          <w:szCs w:val="21"/>
        </w:rPr>
        <w:pict w14:anchorId="523808C3">
          <v:shape id="_x0000_i1029" type="#_x0000_t75" style="width:425.25pt;height:253.5pt">
            <v:imagedata r:id="rId15" o:title=""/>
          </v:shape>
        </w:pict>
      </w:r>
    </w:p>
    <w:p w14:paraId="4A9D8A42" w14:textId="77777777" w:rsidR="00B5697E" w:rsidRPr="00AF4C65" w:rsidRDefault="00B5697E" w:rsidP="00B5697E">
      <w:pPr>
        <w:spacing w:line="360" w:lineRule="auto"/>
        <w:jc w:val="center"/>
        <w:rPr>
          <w:rFonts w:ascii="黑体" w:eastAsia="黑体" w:hAnsi="宋体" w:cs="Arial"/>
          <w:szCs w:val="21"/>
        </w:rPr>
      </w:pPr>
      <w:r w:rsidRPr="00AF4C65">
        <w:rPr>
          <w:rFonts w:eastAsia="黑体"/>
          <w:szCs w:val="21"/>
        </w:rPr>
        <w:t>图</w:t>
      </w:r>
      <w:r w:rsidR="00F501D6">
        <w:rPr>
          <w:rFonts w:eastAsia="黑体" w:hint="eastAsia"/>
          <w:szCs w:val="21"/>
        </w:rPr>
        <w:t>6</w:t>
      </w:r>
      <w:r w:rsidRPr="00AF4C65">
        <w:rPr>
          <w:rFonts w:eastAsia="黑体"/>
          <w:szCs w:val="21"/>
        </w:rPr>
        <w:t xml:space="preserve">　样品</w:t>
      </w:r>
      <w:r w:rsidRPr="00AF4C65">
        <w:rPr>
          <w:rFonts w:eastAsia="黑体"/>
          <w:szCs w:val="21"/>
        </w:rPr>
        <w:t>7</w:t>
      </w:r>
      <w:r w:rsidRPr="00AF4C65">
        <w:rPr>
          <w:rFonts w:ascii="黑体" w:eastAsia="黑体" w:hAnsi="宋体" w:cs="Arial" w:hint="eastAsia"/>
          <w:szCs w:val="21"/>
        </w:rPr>
        <w:t>的酚酞法线性</w:t>
      </w:r>
    </w:p>
    <w:p w14:paraId="18CDF4CC" w14:textId="77777777" w:rsidR="00B5697E" w:rsidRPr="001940B9" w:rsidRDefault="00B5697E" w:rsidP="00B5697E">
      <w:pPr>
        <w:jc w:val="center"/>
        <w:rPr>
          <w:color w:val="000000"/>
          <w:sz w:val="18"/>
          <w:szCs w:val="18"/>
          <w:lang w:bidi="hi-IN"/>
        </w:rPr>
      </w:pPr>
    </w:p>
    <w:p w14:paraId="30350263" w14:textId="77777777" w:rsidR="00B5697E" w:rsidRPr="00DC0870" w:rsidRDefault="00B5697E" w:rsidP="002F64FD">
      <w:pPr>
        <w:rPr>
          <w:rFonts w:eastAsia="黑体" w:hAnsi="黑体"/>
          <w:szCs w:val="21"/>
        </w:rPr>
      </w:pPr>
      <w:r w:rsidRPr="00DC0870">
        <w:rPr>
          <w:rFonts w:eastAsia="黑体" w:hAnsi="黑体" w:hint="eastAsia"/>
          <w:szCs w:val="21"/>
        </w:rPr>
        <w:t>4.</w:t>
      </w:r>
      <w:r w:rsidR="00DA402A">
        <w:rPr>
          <w:rFonts w:eastAsia="黑体" w:hAnsi="黑体"/>
          <w:szCs w:val="21"/>
        </w:rPr>
        <w:t xml:space="preserve"> </w:t>
      </w:r>
      <w:r w:rsidRPr="00DC0870">
        <w:rPr>
          <w:rFonts w:eastAsia="黑体" w:hAnsi="黑体" w:hint="eastAsia"/>
          <w:szCs w:val="21"/>
        </w:rPr>
        <w:t>方法精密度</w:t>
      </w:r>
    </w:p>
    <w:p w14:paraId="7CA9665B" w14:textId="77777777" w:rsidR="00B5697E" w:rsidRDefault="00B5697E" w:rsidP="00B5697E">
      <w:pPr>
        <w:rPr>
          <w:rFonts w:ascii="宋体" w:hAnsi="宋体"/>
          <w:kern w:val="0"/>
          <w:sz w:val="24"/>
        </w:rPr>
      </w:pPr>
    </w:p>
    <w:p w14:paraId="09C89B76" w14:textId="77777777" w:rsidR="00B5697E" w:rsidRDefault="002F64FD" w:rsidP="00B5697E">
      <w:pPr>
        <w:rPr>
          <w:rFonts w:ascii="宋体" w:hAnsi="宋体" w:hint="eastAsia"/>
          <w:kern w:val="0"/>
          <w:sz w:val="24"/>
        </w:rPr>
      </w:pPr>
      <w:r>
        <w:rPr>
          <w:rFonts w:ascii="宋体" w:hAnsi="宋体" w:hint="eastAsia"/>
          <w:kern w:val="0"/>
          <w:szCs w:val="21"/>
        </w:rPr>
        <w:t xml:space="preserve">    </w:t>
      </w:r>
      <w:r w:rsidR="00B5697E" w:rsidRPr="00D821F2">
        <w:rPr>
          <w:rFonts w:ascii="宋体" w:hAnsi="宋体"/>
          <w:kern w:val="0"/>
          <w:szCs w:val="21"/>
        </w:rPr>
        <w:t>根据统计学计算，方法精密度分别为：发酵院</w:t>
      </w:r>
      <w:r w:rsidR="00B5697E" w:rsidRPr="00D821F2">
        <w:rPr>
          <w:rFonts w:ascii="宋体" w:hAnsi="宋体" w:hint="eastAsia"/>
          <w:kern w:val="0"/>
          <w:szCs w:val="21"/>
        </w:rPr>
        <w:t>7.34</w:t>
      </w:r>
      <w:r w:rsidR="00B5697E" w:rsidRPr="00D821F2">
        <w:rPr>
          <w:rFonts w:ascii="宋体" w:hAnsi="宋体"/>
          <w:kern w:val="0"/>
          <w:szCs w:val="21"/>
        </w:rPr>
        <w:t>%，诺维信5.</w:t>
      </w:r>
      <w:r w:rsidR="00B5697E" w:rsidRPr="00D821F2">
        <w:rPr>
          <w:rFonts w:ascii="宋体" w:hAnsi="宋体" w:hint="eastAsia"/>
          <w:kern w:val="0"/>
          <w:szCs w:val="21"/>
        </w:rPr>
        <w:t>37</w:t>
      </w:r>
      <w:r w:rsidR="00B5697E" w:rsidRPr="00D821F2">
        <w:rPr>
          <w:rFonts w:ascii="宋体" w:hAnsi="宋体"/>
          <w:kern w:val="0"/>
          <w:szCs w:val="21"/>
        </w:rPr>
        <w:t>%</w:t>
      </w:r>
      <w:r w:rsidR="00B5697E" w:rsidRPr="00D821F2">
        <w:rPr>
          <w:rFonts w:ascii="宋体" w:hAnsi="宋体" w:hint="eastAsia"/>
          <w:kern w:val="0"/>
          <w:szCs w:val="21"/>
        </w:rPr>
        <w:t>，综合精密度为8.62%；</w:t>
      </w:r>
      <w:r w:rsidR="00B5697E">
        <w:rPr>
          <w:rFonts w:ascii="宋体" w:hAnsi="宋体" w:hint="eastAsia"/>
          <w:kern w:val="0"/>
          <w:szCs w:val="21"/>
        </w:rPr>
        <w:t>（实验数据见6不同实验室验证结果）。</w:t>
      </w:r>
    </w:p>
    <w:p w14:paraId="7000AEA5" w14:textId="77777777" w:rsidR="002E130D" w:rsidRDefault="002E130D" w:rsidP="002F64FD">
      <w:pPr>
        <w:rPr>
          <w:rFonts w:eastAsia="黑体" w:hAnsi="黑体"/>
          <w:szCs w:val="21"/>
        </w:rPr>
      </w:pPr>
    </w:p>
    <w:p w14:paraId="6538D34B" w14:textId="77777777" w:rsidR="00B5697E" w:rsidRDefault="00B5697E" w:rsidP="002F64FD">
      <w:pPr>
        <w:rPr>
          <w:rFonts w:eastAsia="黑体" w:hAnsi="黑体"/>
          <w:szCs w:val="21"/>
        </w:rPr>
      </w:pPr>
      <w:r>
        <w:rPr>
          <w:rFonts w:eastAsia="黑体" w:hAnsi="黑体" w:hint="eastAsia"/>
          <w:szCs w:val="21"/>
        </w:rPr>
        <w:t>5</w:t>
      </w:r>
      <w:r w:rsidRPr="00153D43">
        <w:rPr>
          <w:rFonts w:eastAsia="黑体" w:hAnsi="黑体" w:hint="eastAsia"/>
          <w:szCs w:val="21"/>
        </w:rPr>
        <w:t>.</w:t>
      </w:r>
      <w:r w:rsidR="00DA402A">
        <w:rPr>
          <w:rFonts w:eastAsia="黑体" w:hAnsi="黑体"/>
          <w:szCs w:val="21"/>
        </w:rPr>
        <w:t xml:space="preserve"> </w:t>
      </w:r>
      <w:r w:rsidRPr="00153D43">
        <w:rPr>
          <w:rFonts w:eastAsia="黑体" w:hAnsi="黑体" w:hint="eastAsia"/>
          <w:szCs w:val="21"/>
        </w:rPr>
        <w:t>方法学验证</w:t>
      </w:r>
    </w:p>
    <w:p w14:paraId="500EDF0E" w14:textId="77777777" w:rsidR="00B5697E" w:rsidRPr="00153D43" w:rsidRDefault="00B5697E" w:rsidP="00B5697E">
      <w:pPr>
        <w:ind w:left="780"/>
        <w:rPr>
          <w:rFonts w:eastAsia="黑体" w:hAnsi="黑体" w:hint="eastAsia"/>
          <w:szCs w:val="21"/>
        </w:rPr>
      </w:pPr>
    </w:p>
    <w:p w14:paraId="658FEAC2" w14:textId="77777777" w:rsidR="00B5697E" w:rsidRPr="00EC5643" w:rsidRDefault="00B5697E" w:rsidP="00B5697E">
      <w:pPr>
        <w:rPr>
          <w:rFonts w:ascii="宋体" w:hAnsi="宋体"/>
          <w:kern w:val="0"/>
          <w:szCs w:val="21"/>
        </w:rPr>
      </w:pPr>
      <w:r w:rsidRPr="00EC5643">
        <w:rPr>
          <w:rFonts w:ascii="宋体" w:hAnsi="宋体"/>
          <w:kern w:val="0"/>
          <w:szCs w:val="21"/>
        </w:rPr>
        <w:t xml:space="preserve">    </w:t>
      </w:r>
      <w:r w:rsidRPr="00EC5643">
        <w:rPr>
          <w:rFonts w:ascii="宋体" w:hAnsi="宋体" w:hint="eastAsia"/>
          <w:kern w:val="0"/>
          <w:szCs w:val="21"/>
        </w:rPr>
        <w:t>本方法经方法学研究，验证如下：</w:t>
      </w:r>
    </w:p>
    <w:p w14:paraId="5D2E0A0A" w14:textId="77777777" w:rsidR="00B5697E" w:rsidRPr="00EC5643" w:rsidRDefault="00B5697E" w:rsidP="00B5697E">
      <w:pPr>
        <w:pStyle w:val="BulletText1"/>
        <w:numPr>
          <w:ilvl w:val="0"/>
          <w:numId w:val="0"/>
        </w:numPr>
        <w:spacing w:line="360" w:lineRule="auto"/>
        <w:ind w:left="193" w:hanging="193"/>
        <w:rPr>
          <w:rFonts w:ascii="宋体" w:hAnsi="宋体"/>
          <w:sz w:val="21"/>
          <w:szCs w:val="21"/>
          <w:lang w:val="en-US" w:eastAsia="zh-CN"/>
        </w:rPr>
      </w:pPr>
      <w:r>
        <w:rPr>
          <w:rFonts w:ascii="宋体" w:hAnsi="宋体" w:hint="eastAsia"/>
          <w:sz w:val="21"/>
          <w:szCs w:val="21"/>
          <w:lang w:val="en-US" w:eastAsia="zh-CN"/>
        </w:rPr>
        <w:t xml:space="preserve">　　　——</w:t>
      </w:r>
      <w:r w:rsidRPr="00EC5643">
        <w:rPr>
          <w:rFonts w:ascii="宋体" w:hAnsi="宋体" w:hint="eastAsia"/>
          <w:sz w:val="21"/>
          <w:szCs w:val="21"/>
          <w:lang w:val="en-US" w:eastAsia="zh-CN"/>
        </w:rPr>
        <w:t>底物的乳化：更新了乳化剂PVA和橄榄油底物的配制过程，更具体和直观。</w:t>
      </w:r>
    </w:p>
    <w:p w14:paraId="4A43FB3F" w14:textId="77777777" w:rsidR="00B5697E" w:rsidRPr="00EC5643" w:rsidRDefault="00B5697E" w:rsidP="00B5697E">
      <w:pPr>
        <w:pStyle w:val="BulletText1"/>
        <w:numPr>
          <w:ilvl w:val="0"/>
          <w:numId w:val="0"/>
        </w:numPr>
        <w:spacing w:line="360" w:lineRule="auto"/>
        <w:ind w:left="193" w:hanging="193"/>
        <w:rPr>
          <w:rFonts w:ascii="宋体" w:hAnsi="宋体"/>
          <w:sz w:val="21"/>
          <w:szCs w:val="21"/>
          <w:lang w:val="en-US" w:eastAsia="zh-CN"/>
        </w:rPr>
      </w:pPr>
      <w:r>
        <w:rPr>
          <w:rFonts w:ascii="宋体" w:hAnsi="宋体" w:hint="eastAsia"/>
          <w:sz w:val="21"/>
          <w:szCs w:val="21"/>
          <w:lang w:val="en-US" w:eastAsia="zh-CN"/>
        </w:rPr>
        <w:t xml:space="preserve">　　　——</w:t>
      </w:r>
      <w:r w:rsidRPr="00EC5643">
        <w:rPr>
          <w:rFonts w:ascii="宋体" w:hAnsi="宋体" w:hint="eastAsia"/>
          <w:sz w:val="21"/>
          <w:szCs w:val="21"/>
          <w:lang w:val="en-US" w:eastAsia="zh-CN"/>
        </w:rPr>
        <w:t>乳化剂浓度：PVA浓度由原来的4%更新为2%，无显著不同。</w:t>
      </w:r>
    </w:p>
    <w:p w14:paraId="2D0A8305" w14:textId="77777777" w:rsidR="00B5697E" w:rsidRPr="00EC5643" w:rsidRDefault="00B5697E" w:rsidP="00B5697E">
      <w:pPr>
        <w:pStyle w:val="BulletText1"/>
        <w:numPr>
          <w:ilvl w:val="0"/>
          <w:numId w:val="0"/>
        </w:numPr>
        <w:spacing w:line="360" w:lineRule="auto"/>
        <w:ind w:left="550"/>
        <w:rPr>
          <w:rFonts w:ascii="宋体" w:hAnsi="宋体"/>
          <w:sz w:val="21"/>
          <w:szCs w:val="21"/>
          <w:lang w:val="en-US" w:eastAsia="zh-CN"/>
        </w:rPr>
      </w:pPr>
      <w:r>
        <w:rPr>
          <w:rFonts w:ascii="宋体" w:hAnsi="宋体" w:hint="eastAsia"/>
          <w:sz w:val="21"/>
          <w:szCs w:val="21"/>
          <w:lang w:val="en-US" w:eastAsia="zh-CN"/>
        </w:rPr>
        <w:t>——</w:t>
      </w:r>
      <w:r w:rsidRPr="00EC5643">
        <w:rPr>
          <w:rFonts w:ascii="宋体" w:hAnsi="宋体" w:hint="eastAsia"/>
          <w:sz w:val="21"/>
          <w:szCs w:val="21"/>
          <w:lang w:val="en-US" w:eastAsia="zh-CN"/>
        </w:rPr>
        <w:t>不同厂家PVA和橄榄油对试验的影响：均有影响，尤其是PVA影响更为显著，在方法中以注释方式注明。</w:t>
      </w:r>
    </w:p>
    <w:p w14:paraId="07511636" w14:textId="77777777" w:rsidR="00B5697E" w:rsidRPr="00EC5643" w:rsidRDefault="00B5697E" w:rsidP="00B5697E">
      <w:pPr>
        <w:pStyle w:val="BulletText1"/>
        <w:numPr>
          <w:ilvl w:val="0"/>
          <w:numId w:val="0"/>
        </w:numPr>
        <w:spacing w:line="360" w:lineRule="auto"/>
        <w:ind w:left="550"/>
        <w:rPr>
          <w:rFonts w:ascii="宋体" w:hAnsi="宋体"/>
          <w:sz w:val="21"/>
          <w:szCs w:val="21"/>
          <w:lang w:val="en-US" w:eastAsia="zh-CN"/>
        </w:rPr>
      </w:pPr>
      <w:r>
        <w:rPr>
          <w:rFonts w:ascii="宋体" w:hAnsi="宋体" w:hint="eastAsia"/>
          <w:sz w:val="21"/>
          <w:szCs w:val="21"/>
          <w:lang w:val="en-US" w:eastAsia="zh-CN"/>
        </w:rPr>
        <w:t>——</w:t>
      </w:r>
      <w:r w:rsidRPr="00EC5643">
        <w:rPr>
          <w:rFonts w:ascii="宋体" w:hAnsi="宋体" w:hint="eastAsia"/>
          <w:sz w:val="21"/>
          <w:szCs w:val="21"/>
          <w:lang w:val="en-US" w:eastAsia="zh-CN"/>
        </w:rPr>
        <w:t>不同的缓冲液：尝试了不同pH值缓冲液，影响显著。</w:t>
      </w:r>
    </w:p>
    <w:p w14:paraId="4CCDBC5B" w14:textId="77777777" w:rsidR="00B5697E" w:rsidRPr="00EC5643" w:rsidRDefault="00B5697E" w:rsidP="00B5697E">
      <w:pPr>
        <w:pStyle w:val="BulletText1"/>
        <w:numPr>
          <w:ilvl w:val="0"/>
          <w:numId w:val="0"/>
        </w:numPr>
        <w:spacing w:line="360" w:lineRule="auto"/>
        <w:ind w:left="550"/>
        <w:rPr>
          <w:rFonts w:ascii="宋体" w:hAnsi="宋体"/>
          <w:sz w:val="21"/>
          <w:szCs w:val="21"/>
          <w:lang w:val="en-US" w:eastAsia="zh-CN"/>
        </w:rPr>
      </w:pPr>
      <w:r>
        <w:rPr>
          <w:rFonts w:ascii="宋体" w:hAnsi="宋体" w:hint="eastAsia"/>
          <w:sz w:val="21"/>
          <w:szCs w:val="21"/>
          <w:lang w:val="en-US" w:eastAsia="zh-CN"/>
        </w:rPr>
        <w:t>——</w:t>
      </w:r>
      <w:r w:rsidRPr="00EC5643">
        <w:rPr>
          <w:rFonts w:ascii="宋体" w:hAnsi="宋体" w:hint="eastAsia"/>
          <w:sz w:val="21"/>
          <w:szCs w:val="21"/>
          <w:lang w:val="en-US" w:eastAsia="zh-CN"/>
        </w:rPr>
        <w:t>溶液有效期：2%PVA和橄榄油底物的有效期均为室温下2天。</w:t>
      </w:r>
    </w:p>
    <w:p w14:paraId="0BBFC561" w14:textId="77777777" w:rsidR="00B5697E" w:rsidRPr="00EC5643" w:rsidRDefault="00B5697E" w:rsidP="00B5697E">
      <w:pPr>
        <w:pStyle w:val="BulletText1"/>
        <w:numPr>
          <w:ilvl w:val="0"/>
          <w:numId w:val="0"/>
        </w:numPr>
        <w:spacing w:line="360" w:lineRule="auto"/>
        <w:ind w:left="193" w:hanging="193"/>
        <w:rPr>
          <w:rFonts w:ascii="宋体" w:hAnsi="宋体"/>
          <w:sz w:val="21"/>
          <w:szCs w:val="21"/>
          <w:lang w:val="en-US" w:eastAsia="zh-CN"/>
        </w:rPr>
      </w:pPr>
      <w:r>
        <w:rPr>
          <w:rFonts w:ascii="宋体" w:hAnsi="宋体" w:hint="eastAsia"/>
          <w:sz w:val="21"/>
          <w:szCs w:val="21"/>
          <w:lang w:val="en-US" w:eastAsia="zh-CN"/>
        </w:rPr>
        <w:t xml:space="preserve">　　　——</w:t>
      </w:r>
      <w:r w:rsidRPr="00EC5643">
        <w:rPr>
          <w:rFonts w:ascii="宋体" w:hAnsi="宋体" w:hint="eastAsia"/>
          <w:sz w:val="21"/>
          <w:szCs w:val="21"/>
          <w:lang w:val="en-US" w:eastAsia="zh-CN"/>
        </w:rPr>
        <w:t>样品的稀释方式：使用容量瓶进行二次稀释，稀释仪因吸附对结果影响显著。</w:t>
      </w:r>
    </w:p>
    <w:p w14:paraId="5703D74E" w14:textId="77777777" w:rsidR="00B5697E" w:rsidRPr="00EC5643" w:rsidRDefault="00B5697E" w:rsidP="00B5697E">
      <w:pPr>
        <w:pStyle w:val="BulletText1"/>
        <w:numPr>
          <w:ilvl w:val="0"/>
          <w:numId w:val="0"/>
        </w:numPr>
        <w:spacing w:line="360" w:lineRule="auto"/>
        <w:ind w:left="193" w:hanging="193"/>
        <w:rPr>
          <w:rFonts w:ascii="宋体" w:hAnsi="宋体"/>
          <w:sz w:val="21"/>
          <w:szCs w:val="21"/>
          <w:lang w:val="en-US" w:eastAsia="zh-CN"/>
        </w:rPr>
      </w:pPr>
      <w:r>
        <w:rPr>
          <w:rFonts w:ascii="宋体" w:hAnsi="宋体" w:hint="eastAsia"/>
          <w:sz w:val="21"/>
          <w:szCs w:val="21"/>
          <w:lang w:val="en-US" w:eastAsia="zh-CN"/>
        </w:rPr>
        <w:lastRenderedPageBreak/>
        <w:t xml:space="preserve">　　　——</w:t>
      </w:r>
      <w:r w:rsidRPr="00EC5643">
        <w:rPr>
          <w:rFonts w:ascii="宋体" w:hAnsi="宋体" w:hint="eastAsia"/>
          <w:sz w:val="21"/>
          <w:szCs w:val="21"/>
          <w:lang w:val="en-US" w:eastAsia="zh-CN"/>
        </w:rPr>
        <w:t>滴定时加水量：</w:t>
      </w:r>
      <w:r>
        <w:rPr>
          <w:rFonts w:ascii="宋体" w:hAnsi="宋体" w:hint="eastAsia"/>
          <w:sz w:val="21"/>
          <w:szCs w:val="21"/>
          <w:lang w:val="en-US" w:eastAsia="zh-CN"/>
        </w:rPr>
        <w:t>采用自动滴定仪</w:t>
      </w:r>
      <w:proofErr w:type="gramStart"/>
      <w:r>
        <w:rPr>
          <w:rFonts w:ascii="宋体" w:hAnsi="宋体" w:hint="eastAsia"/>
          <w:sz w:val="21"/>
          <w:szCs w:val="21"/>
          <w:lang w:val="en-US" w:eastAsia="zh-CN"/>
        </w:rPr>
        <w:t>的突跃滴定</w:t>
      </w:r>
      <w:proofErr w:type="gramEnd"/>
      <w:r>
        <w:rPr>
          <w:rFonts w:ascii="宋体" w:hAnsi="宋体" w:hint="eastAsia"/>
          <w:sz w:val="21"/>
          <w:szCs w:val="21"/>
          <w:lang w:val="en-US" w:eastAsia="zh-CN"/>
        </w:rPr>
        <w:t>方式，加水量</w:t>
      </w:r>
      <w:r>
        <w:rPr>
          <w:rFonts w:ascii="宋体" w:hAnsi="宋体" w:hint="eastAsia"/>
          <w:szCs w:val="21"/>
          <w:lang w:eastAsia="zh-CN"/>
        </w:rPr>
        <w:t>在10</w:t>
      </w:r>
      <w:r w:rsidR="00D54A43">
        <w:rPr>
          <w:rFonts w:ascii="宋体" w:hAnsi="宋体" w:hint="eastAsia"/>
          <w:szCs w:val="21"/>
          <w:lang w:eastAsia="zh-CN"/>
        </w:rPr>
        <w:t>～</w:t>
      </w:r>
      <w:r>
        <w:rPr>
          <w:rFonts w:ascii="宋体" w:hAnsi="宋体" w:hint="eastAsia"/>
          <w:szCs w:val="21"/>
          <w:lang w:eastAsia="zh-CN"/>
        </w:rPr>
        <w:t>30</w:t>
      </w:r>
      <w:r>
        <w:rPr>
          <w:rFonts w:ascii="宋体" w:hAnsi="宋体"/>
          <w:szCs w:val="21"/>
          <w:lang w:eastAsia="zh-CN"/>
        </w:rPr>
        <w:t>mL</w:t>
      </w:r>
      <w:r>
        <w:rPr>
          <w:rFonts w:ascii="宋体" w:hAnsi="宋体" w:hint="eastAsia"/>
          <w:szCs w:val="21"/>
          <w:lang w:eastAsia="zh-CN"/>
        </w:rPr>
        <w:t>之间</w:t>
      </w:r>
      <w:r w:rsidRPr="00EC5643">
        <w:rPr>
          <w:rFonts w:ascii="宋体" w:hAnsi="宋体" w:hint="eastAsia"/>
          <w:sz w:val="21"/>
          <w:szCs w:val="21"/>
          <w:lang w:val="en-US" w:eastAsia="zh-CN"/>
        </w:rPr>
        <w:t>对结果没有显著影响。</w:t>
      </w:r>
    </w:p>
    <w:p w14:paraId="4967A699" w14:textId="77777777" w:rsidR="00B5697E" w:rsidRDefault="00B5697E" w:rsidP="00B5697E">
      <w:pPr>
        <w:pStyle w:val="BulletText1"/>
        <w:numPr>
          <w:ilvl w:val="0"/>
          <w:numId w:val="0"/>
        </w:numPr>
        <w:spacing w:line="360" w:lineRule="auto"/>
        <w:ind w:left="550"/>
        <w:rPr>
          <w:rFonts w:ascii="宋体" w:hAnsi="宋体"/>
          <w:sz w:val="21"/>
          <w:szCs w:val="21"/>
          <w:lang w:val="en-US" w:eastAsia="zh-CN"/>
        </w:rPr>
      </w:pPr>
      <w:r>
        <w:rPr>
          <w:rFonts w:ascii="宋体" w:hAnsi="宋体" w:hint="eastAsia"/>
          <w:sz w:val="21"/>
          <w:szCs w:val="21"/>
          <w:lang w:val="en-US" w:eastAsia="zh-CN"/>
        </w:rPr>
        <w:t>——</w:t>
      </w:r>
      <w:r w:rsidRPr="00EC5643">
        <w:rPr>
          <w:rFonts w:ascii="宋体" w:hAnsi="宋体" w:hint="eastAsia"/>
          <w:sz w:val="21"/>
          <w:szCs w:val="21"/>
          <w:lang w:val="en-US" w:eastAsia="zh-CN"/>
        </w:rPr>
        <w:t>样品线性：样品线性差是橄榄油自身造成的，样品与空白消耗碱量之差控制范围由1</w:t>
      </w:r>
      <w:r w:rsidR="00D54A43">
        <w:rPr>
          <w:rFonts w:ascii="宋体" w:hAnsi="宋体" w:hint="eastAsia"/>
          <w:sz w:val="21"/>
          <w:szCs w:val="21"/>
          <w:lang w:val="en-US" w:eastAsia="zh-CN"/>
        </w:rPr>
        <w:t>～</w:t>
      </w:r>
      <w:r w:rsidRPr="00EC5643">
        <w:rPr>
          <w:rFonts w:ascii="宋体" w:hAnsi="宋体" w:hint="eastAsia"/>
          <w:sz w:val="21"/>
          <w:szCs w:val="21"/>
          <w:lang w:val="en-US" w:eastAsia="zh-CN"/>
        </w:rPr>
        <w:t>2</w:t>
      </w:r>
      <w:r w:rsidRPr="00EC5643">
        <w:rPr>
          <w:rFonts w:ascii="宋体" w:hAnsi="宋体"/>
          <w:sz w:val="21"/>
          <w:szCs w:val="21"/>
          <w:lang w:val="en-US" w:eastAsia="zh-CN"/>
        </w:rPr>
        <w:t>m</w:t>
      </w:r>
      <w:r w:rsidRPr="00EC5643">
        <w:rPr>
          <w:rFonts w:ascii="宋体" w:hAnsi="宋体" w:hint="eastAsia"/>
          <w:sz w:val="21"/>
          <w:szCs w:val="21"/>
          <w:lang w:val="en-US" w:eastAsia="zh-CN"/>
        </w:rPr>
        <w:t>L更新为1.4</w:t>
      </w:r>
      <w:r w:rsidR="00D54A43">
        <w:rPr>
          <w:rFonts w:ascii="宋体" w:hAnsi="宋体" w:hint="eastAsia"/>
          <w:sz w:val="21"/>
          <w:szCs w:val="21"/>
          <w:lang w:val="en-US" w:eastAsia="zh-CN"/>
        </w:rPr>
        <w:t>～</w:t>
      </w:r>
      <w:r w:rsidRPr="00EC5643">
        <w:rPr>
          <w:rFonts w:ascii="宋体" w:hAnsi="宋体" w:hint="eastAsia"/>
          <w:sz w:val="21"/>
          <w:szCs w:val="21"/>
          <w:lang w:val="en-US" w:eastAsia="zh-CN"/>
        </w:rPr>
        <w:t>1.6</w:t>
      </w:r>
      <w:r w:rsidRPr="00EC5643">
        <w:rPr>
          <w:rFonts w:ascii="宋体" w:hAnsi="宋体"/>
          <w:sz w:val="21"/>
          <w:szCs w:val="21"/>
          <w:lang w:val="en-US" w:eastAsia="zh-CN"/>
        </w:rPr>
        <w:t>m</w:t>
      </w:r>
      <w:r w:rsidRPr="00EC5643">
        <w:rPr>
          <w:rFonts w:ascii="宋体" w:hAnsi="宋体" w:hint="eastAsia"/>
          <w:sz w:val="21"/>
          <w:szCs w:val="21"/>
          <w:lang w:val="en-US" w:eastAsia="zh-CN"/>
        </w:rPr>
        <w:t>L。</w:t>
      </w:r>
    </w:p>
    <w:p w14:paraId="286F1E90" w14:textId="77777777" w:rsidR="00B5697E" w:rsidRPr="00153D43" w:rsidRDefault="00B5697E" w:rsidP="00B5697E">
      <w:pPr>
        <w:pStyle w:val="BulletText1"/>
        <w:numPr>
          <w:ilvl w:val="0"/>
          <w:numId w:val="0"/>
        </w:numPr>
        <w:spacing w:line="360" w:lineRule="auto"/>
        <w:ind w:left="550"/>
        <w:rPr>
          <w:rFonts w:ascii="宋体" w:hAnsi="宋体" w:hint="eastAsia"/>
          <w:sz w:val="21"/>
          <w:szCs w:val="21"/>
          <w:lang w:val="en-US" w:eastAsia="zh-CN"/>
        </w:rPr>
      </w:pPr>
      <w:r>
        <w:rPr>
          <w:rFonts w:ascii="宋体" w:hAnsi="宋体" w:hint="eastAsia"/>
          <w:sz w:val="21"/>
          <w:szCs w:val="21"/>
          <w:lang w:val="en-US" w:eastAsia="zh-CN"/>
        </w:rPr>
        <w:t>——</w:t>
      </w:r>
      <w:r w:rsidR="00E34433">
        <w:rPr>
          <w:rFonts w:ascii="宋体" w:hAnsi="宋体"/>
          <w:szCs w:val="21"/>
          <w:lang w:eastAsia="zh-CN"/>
        </w:rPr>
        <w:t>方法精密度</w:t>
      </w:r>
      <w:r w:rsidRPr="00D821F2">
        <w:rPr>
          <w:rFonts w:ascii="宋体" w:hAnsi="宋体"/>
          <w:szCs w:val="21"/>
          <w:lang w:eastAsia="zh-CN"/>
        </w:rPr>
        <w:t>为</w:t>
      </w:r>
      <w:r>
        <w:rPr>
          <w:rFonts w:ascii="宋体" w:hAnsi="宋体" w:hint="eastAsia"/>
          <w:szCs w:val="21"/>
          <w:lang w:eastAsia="zh-CN"/>
        </w:rPr>
        <w:t>8.62</w:t>
      </w:r>
      <w:r w:rsidRPr="00D821F2">
        <w:rPr>
          <w:rFonts w:ascii="宋体" w:hAnsi="宋体"/>
          <w:szCs w:val="21"/>
          <w:lang w:eastAsia="zh-CN"/>
        </w:rPr>
        <w:t>%</w:t>
      </w:r>
      <w:r w:rsidRPr="00D821F2">
        <w:rPr>
          <w:rFonts w:ascii="宋体" w:hAnsi="宋体" w:hint="eastAsia"/>
          <w:szCs w:val="21"/>
          <w:lang w:eastAsia="zh-CN"/>
        </w:rPr>
        <w:t>，</w:t>
      </w:r>
    </w:p>
    <w:p w14:paraId="49F45221" w14:textId="77777777" w:rsidR="00B5697E" w:rsidRPr="00153D43" w:rsidRDefault="00B5697E" w:rsidP="00B5697E">
      <w:pPr>
        <w:ind w:left="780"/>
        <w:rPr>
          <w:rFonts w:eastAsia="黑体" w:hAnsi="黑体" w:hint="eastAsia"/>
          <w:szCs w:val="21"/>
        </w:rPr>
      </w:pPr>
    </w:p>
    <w:p w14:paraId="3CFF9155" w14:textId="77777777" w:rsidR="002E130D" w:rsidRDefault="002E130D" w:rsidP="002F64FD">
      <w:pPr>
        <w:rPr>
          <w:rFonts w:eastAsia="黑体" w:hAnsi="黑体"/>
          <w:szCs w:val="21"/>
        </w:rPr>
      </w:pPr>
      <w:r>
        <w:rPr>
          <w:rFonts w:eastAsia="黑体" w:hAnsi="黑体" w:hint="eastAsia"/>
          <w:szCs w:val="21"/>
        </w:rPr>
        <w:t>6</w:t>
      </w:r>
      <w:r>
        <w:rPr>
          <w:rFonts w:eastAsia="黑体" w:hAnsi="黑体" w:hint="eastAsia"/>
          <w:szCs w:val="21"/>
        </w:rPr>
        <w:t>．酚酞法和自动滴定仪电位滴定法验证结果</w:t>
      </w:r>
    </w:p>
    <w:p w14:paraId="33773F73" w14:textId="77777777" w:rsidR="002E130D" w:rsidRDefault="002E130D" w:rsidP="002F64FD">
      <w:pPr>
        <w:rPr>
          <w:rFonts w:eastAsia="黑体" w:hAnsi="黑体"/>
          <w:szCs w:val="21"/>
        </w:rPr>
      </w:pPr>
    </w:p>
    <w:p w14:paraId="00C9E2E4" w14:textId="77777777" w:rsidR="002E130D" w:rsidRDefault="002E130D" w:rsidP="00F4157B">
      <w:pPr>
        <w:numPr>
          <w:ilvl w:val="0"/>
          <w:numId w:val="7"/>
        </w:numPr>
        <w:rPr>
          <w:rFonts w:eastAsia="黑体" w:hAnsi="黑体"/>
          <w:szCs w:val="21"/>
        </w:rPr>
      </w:pPr>
      <w:r>
        <w:rPr>
          <w:rFonts w:eastAsia="黑体" w:hAnsi="黑体" w:hint="eastAsia"/>
          <w:szCs w:val="21"/>
        </w:rPr>
        <w:t>实验介绍</w:t>
      </w:r>
    </w:p>
    <w:p w14:paraId="5C11FC93" w14:textId="77777777" w:rsidR="00DE50F3" w:rsidRPr="0077134C" w:rsidRDefault="00DE50F3" w:rsidP="0077134C">
      <w:pPr>
        <w:spacing w:line="360" w:lineRule="auto"/>
        <w:ind w:left="317" w:firstLine="432"/>
        <w:rPr>
          <w:rFonts w:ascii="宋体" w:hAnsi="宋体"/>
          <w:kern w:val="0"/>
          <w:szCs w:val="21"/>
        </w:rPr>
      </w:pPr>
      <w:r w:rsidRPr="0077134C">
        <w:rPr>
          <w:rFonts w:ascii="宋体" w:hAnsi="宋体" w:hint="eastAsia"/>
          <w:kern w:val="0"/>
          <w:szCs w:val="21"/>
        </w:rPr>
        <w:t>酚酞滴定法是根据</w:t>
      </w:r>
      <w:r w:rsidR="004637D3" w:rsidRPr="0077134C">
        <w:rPr>
          <w:rFonts w:ascii="宋体" w:hAnsi="宋体" w:hint="eastAsia"/>
          <w:kern w:val="0"/>
          <w:szCs w:val="21"/>
        </w:rPr>
        <w:t>酚酞指示剂在酸碱滴定中在酸性和中性溶液中为无色，在碱性溶液中显</w:t>
      </w:r>
      <w:r w:rsidR="00083A32" w:rsidRPr="0077134C">
        <w:rPr>
          <w:rFonts w:ascii="宋体" w:hAnsi="宋体" w:hint="eastAsia"/>
          <w:kern w:val="0"/>
          <w:szCs w:val="21"/>
        </w:rPr>
        <w:t>红</w:t>
      </w:r>
      <w:r w:rsidR="004637D3" w:rsidRPr="0077134C">
        <w:rPr>
          <w:rFonts w:ascii="宋体" w:hAnsi="宋体" w:hint="eastAsia"/>
          <w:kern w:val="0"/>
          <w:szCs w:val="21"/>
        </w:rPr>
        <w:t>色，</w:t>
      </w:r>
      <w:r w:rsidR="00083A32" w:rsidRPr="0077134C">
        <w:rPr>
          <w:rFonts w:ascii="宋体" w:hAnsi="宋体" w:hint="eastAsia"/>
          <w:kern w:val="0"/>
          <w:szCs w:val="21"/>
        </w:rPr>
        <w:t>以</w:t>
      </w:r>
      <w:r w:rsidRPr="0077134C">
        <w:rPr>
          <w:rFonts w:ascii="宋体" w:hAnsi="宋体" w:hint="eastAsia"/>
          <w:kern w:val="0"/>
          <w:szCs w:val="21"/>
        </w:rPr>
        <w:t>人工判断显色作为终点，本标准引入</w:t>
      </w:r>
      <w:r w:rsidR="00083A32" w:rsidRPr="0077134C">
        <w:rPr>
          <w:rFonts w:ascii="宋体" w:hAnsi="宋体" w:hint="eastAsia"/>
          <w:kern w:val="0"/>
          <w:szCs w:val="21"/>
        </w:rPr>
        <w:t>的</w:t>
      </w:r>
      <w:r w:rsidRPr="0077134C">
        <w:rPr>
          <w:rFonts w:ascii="宋体" w:hAnsi="宋体" w:hint="eastAsia"/>
          <w:kern w:val="0"/>
          <w:szCs w:val="21"/>
        </w:rPr>
        <w:t>自动电位滴定仪</w:t>
      </w:r>
      <w:r w:rsidR="00083A32" w:rsidRPr="0077134C">
        <w:rPr>
          <w:rFonts w:ascii="宋体" w:hAnsi="宋体" w:hint="eastAsia"/>
          <w:kern w:val="0"/>
          <w:szCs w:val="21"/>
        </w:rPr>
        <w:t>，</w:t>
      </w:r>
      <w:r w:rsidRPr="0077134C">
        <w:rPr>
          <w:rFonts w:ascii="宋体" w:hAnsi="宋体" w:hint="eastAsia"/>
          <w:kern w:val="0"/>
          <w:szCs w:val="21"/>
        </w:rPr>
        <w:t>根据</w:t>
      </w:r>
      <w:proofErr w:type="gramStart"/>
      <w:r w:rsidRPr="0077134C">
        <w:rPr>
          <w:rFonts w:ascii="宋体" w:hAnsi="宋体" w:hint="eastAsia"/>
          <w:kern w:val="0"/>
          <w:szCs w:val="21"/>
        </w:rPr>
        <w:t>电位突跃来</w:t>
      </w:r>
      <w:proofErr w:type="gramEnd"/>
      <w:r w:rsidRPr="0077134C">
        <w:rPr>
          <w:rFonts w:ascii="宋体" w:hAnsi="宋体" w:hint="eastAsia"/>
          <w:kern w:val="0"/>
          <w:szCs w:val="21"/>
        </w:rPr>
        <w:t>自动判断滴定</w:t>
      </w:r>
      <w:r w:rsidR="00083A32" w:rsidRPr="0077134C">
        <w:rPr>
          <w:rFonts w:ascii="宋体" w:hAnsi="宋体" w:hint="eastAsia"/>
          <w:kern w:val="0"/>
          <w:szCs w:val="21"/>
        </w:rPr>
        <w:t>终点。两者基于的原理相同，只是终点的识别由观察到的颜色变化变为由pH电极感应电位的变化。</w:t>
      </w:r>
    </w:p>
    <w:p w14:paraId="391372A3" w14:textId="77777777" w:rsidR="00083A32" w:rsidRPr="0077134C" w:rsidRDefault="00083A32" w:rsidP="0077134C">
      <w:pPr>
        <w:spacing w:line="360" w:lineRule="auto"/>
        <w:ind w:left="317" w:firstLine="432"/>
        <w:rPr>
          <w:rFonts w:ascii="宋体" w:hAnsi="宋体"/>
          <w:kern w:val="0"/>
          <w:szCs w:val="21"/>
        </w:rPr>
      </w:pPr>
      <w:r w:rsidRPr="0077134C">
        <w:rPr>
          <w:rFonts w:ascii="宋体" w:hAnsi="宋体" w:hint="eastAsia"/>
          <w:kern w:val="0"/>
          <w:szCs w:val="21"/>
        </w:rPr>
        <w:t>选择样品1和样品7作为实验样品，比较酚酞滴定法和自动滴定仪电位滴定法的结果。</w:t>
      </w:r>
    </w:p>
    <w:p w14:paraId="3A21B759" w14:textId="77777777" w:rsidR="00866C8B" w:rsidRDefault="00866C8B" w:rsidP="00866C8B">
      <w:pPr>
        <w:ind w:left="315" w:firstLine="435"/>
        <w:jc w:val="center"/>
        <w:rPr>
          <w:rFonts w:eastAsia="黑体" w:hAnsi="黑体" w:hint="eastAsia"/>
          <w:szCs w:val="21"/>
        </w:rPr>
      </w:pPr>
      <w:r>
        <w:rPr>
          <w:rFonts w:eastAsia="黑体" w:hAnsi="黑体" w:hint="eastAsia"/>
          <w:szCs w:val="21"/>
        </w:rPr>
        <w:t>表</w:t>
      </w:r>
      <w:r>
        <w:rPr>
          <w:rFonts w:eastAsia="黑体" w:hAnsi="黑体" w:hint="eastAsia"/>
          <w:szCs w:val="21"/>
        </w:rPr>
        <w:t xml:space="preserve">10 </w:t>
      </w:r>
      <w:r>
        <w:rPr>
          <w:rFonts w:eastAsia="黑体" w:hAnsi="黑体" w:hint="eastAsia"/>
          <w:szCs w:val="21"/>
        </w:rPr>
        <w:t>样品活性表</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530"/>
        <w:gridCol w:w="1800"/>
        <w:gridCol w:w="2340"/>
        <w:gridCol w:w="2240"/>
      </w:tblGrid>
      <w:tr w:rsidR="008D34D5" w:rsidRPr="00F4157B" w14:paraId="40109F75" w14:textId="77777777" w:rsidTr="00925C06">
        <w:tc>
          <w:tcPr>
            <w:tcW w:w="1530" w:type="dxa"/>
            <w:shd w:val="clear" w:color="auto" w:fill="auto"/>
          </w:tcPr>
          <w:p w14:paraId="3A83ACE5" w14:textId="77777777" w:rsidR="008D34D5" w:rsidRPr="00F4157B" w:rsidRDefault="008D34D5" w:rsidP="00F4157B">
            <w:pPr>
              <w:jc w:val="center"/>
              <w:rPr>
                <w:rFonts w:hint="eastAsia"/>
                <w:color w:val="000000"/>
                <w:sz w:val="18"/>
                <w:szCs w:val="18"/>
                <w:lang w:bidi="hi-IN"/>
              </w:rPr>
            </w:pPr>
            <w:r w:rsidRPr="00F4157B">
              <w:rPr>
                <w:rFonts w:hint="eastAsia"/>
                <w:color w:val="000000"/>
                <w:sz w:val="18"/>
                <w:szCs w:val="18"/>
                <w:lang w:bidi="hi-IN"/>
              </w:rPr>
              <w:t>样品</w:t>
            </w:r>
          </w:p>
        </w:tc>
        <w:tc>
          <w:tcPr>
            <w:tcW w:w="1530" w:type="dxa"/>
            <w:shd w:val="clear" w:color="auto" w:fill="auto"/>
          </w:tcPr>
          <w:p w14:paraId="688CA5AE" w14:textId="77777777" w:rsidR="008D34D5" w:rsidRPr="00F4157B" w:rsidRDefault="008D34D5" w:rsidP="00F4157B">
            <w:pPr>
              <w:jc w:val="center"/>
              <w:rPr>
                <w:rFonts w:hint="eastAsia"/>
                <w:color w:val="000000"/>
                <w:sz w:val="18"/>
                <w:szCs w:val="18"/>
                <w:lang w:bidi="hi-IN"/>
              </w:rPr>
            </w:pPr>
            <w:r w:rsidRPr="00F4157B">
              <w:rPr>
                <w:rFonts w:hint="eastAsia"/>
                <w:color w:val="000000"/>
                <w:sz w:val="18"/>
                <w:szCs w:val="18"/>
                <w:lang w:bidi="hi-IN"/>
              </w:rPr>
              <w:t>预估活性（</w:t>
            </w:r>
            <w:r w:rsidRPr="00F4157B">
              <w:rPr>
                <w:rFonts w:hint="eastAsia"/>
                <w:color w:val="000000"/>
                <w:sz w:val="18"/>
                <w:szCs w:val="18"/>
                <w:lang w:bidi="hi-IN"/>
              </w:rPr>
              <w:t>CU/g</w:t>
            </w:r>
            <w:r w:rsidRPr="00F4157B">
              <w:rPr>
                <w:rFonts w:hint="eastAsia"/>
                <w:color w:val="000000"/>
                <w:sz w:val="18"/>
                <w:szCs w:val="18"/>
                <w:lang w:bidi="hi-IN"/>
              </w:rPr>
              <w:t>）</w:t>
            </w:r>
          </w:p>
        </w:tc>
        <w:tc>
          <w:tcPr>
            <w:tcW w:w="1800" w:type="dxa"/>
            <w:shd w:val="clear" w:color="auto" w:fill="auto"/>
          </w:tcPr>
          <w:p w14:paraId="76BCF1E7" w14:textId="77777777" w:rsidR="008D34D5" w:rsidRPr="00F4157B" w:rsidRDefault="008D34D5" w:rsidP="00F4157B">
            <w:pPr>
              <w:jc w:val="center"/>
              <w:rPr>
                <w:rFonts w:hint="eastAsia"/>
                <w:color w:val="000000"/>
                <w:sz w:val="18"/>
                <w:szCs w:val="18"/>
                <w:lang w:bidi="hi-IN"/>
              </w:rPr>
            </w:pPr>
            <w:r w:rsidRPr="00F4157B">
              <w:rPr>
                <w:rFonts w:hint="eastAsia"/>
                <w:color w:val="000000"/>
                <w:sz w:val="18"/>
                <w:szCs w:val="18"/>
                <w:lang w:bidi="hi-IN"/>
              </w:rPr>
              <w:t>酚酞法活性（</w:t>
            </w:r>
            <w:r w:rsidRPr="00F4157B">
              <w:rPr>
                <w:rFonts w:hint="eastAsia"/>
                <w:color w:val="000000"/>
                <w:sz w:val="18"/>
                <w:szCs w:val="18"/>
                <w:lang w:bidi="hi-IN"/>
              </w:rPr>
              <w:t>CU/g</w:t>
            </w:r>
            <w:r w:rsidRPr="00F4157B">
              <w:rPr>
                <w:rFonts w:hint="eastAsia"/>
                <w:color w:val="000000"/>
                <w:sz w:val="18"/>
                <w:szCs w:val="18"/>
                <w:lang w:bidi="hi-IN"/>
              </w:rPr>
              <w:t>）</w:t>
            </w:r>
          </w:p>
        </w:tc>
        <w:tc>
          <w:tcPr>
            <w:tcW w:w="2340" w:type="dxa"/>
            <w:shd w:val="clear" w:color="auto" w:fill="auto"/>
          </w:tcPr>
          <w:p w14:paraId="4999281F" w14:textId="77777777" w:rsidR="008D34D5" w:rsidRPr="00F4157B" w:rsidRDefault="008D34D5" w:rsidP="00F4157B">
            <w:pPr>
              <w:jc w:val="center"/>
              <w:rPr>
                <w:rFonts w:hint="eastAsia"/>
                <w:color w:val="000000"/>
                <w:sz w:val="18"/>
                <w:szCs w:val="18"/>
                <w:lang w:bidi="hi-IN"/>
              </w:rPr>
            </w:pPr>
            <w:r>
              <w:rPr>
                <w:rFonts w:hint="eastAsia"/>
                <w:color w:val="000000"/>
                <w:sz w:val="18"/>
                <w:szCs w:val="18"/>
                <w:lang w:bidi="hi-IN"/>
              </w:rPr>
              <w:t>诺维信</w:t>
            </w:r>
            <w:r w:rsidRPr="00F4157B">
              <w:rPr>
                <w:rFonts w:hint="eastAsia"/>
                <w:color w:val="000000"/>
                <w:sz w:val="18"/>
                <w:szCs w:val="18"/>
                <w:lang w:bidi="hi-IN"/>
              </w:rPr>
              <w:t>自动滴定法（</w:t>
            </w:r>
            <w:r w:rsidRPr="00F4157B">
              <w:rPr>
                <w:rFonts w:hint="eastAsia"/>
                <w:color w:val="000000"/>
                <w:sz w:val="18"/>
                <w:szCs w:val="18"/>
                <w:lang w:bidi="hi-IN"/>
              </w:rPr>
              <w:t>CU/g</w:t>
            </w:r>
            <w:r w:rsidRPr="00F4157B">
              <w:rPr>
                <w:rFonts w:hint="eastAsia"/>
                <w:color w:val="000000"/>
                <w:sz w:val="18"/>
                <w:szCs w:val="18"/>
                <w:lang w:bidi="hi-IN"/>
              </w:rPr>
              <w:t>）</w:t>
            </w:r>
          </w:p>
        </w:tc>
        <w:tc>
          <w:tcPr>
            <w:tcW w:w="2240" w:type="dxa"/>
          </w:tcPr>
          <w:p w14:paraId="13A51B2F" w14:textId="77777777" w:rsidR="008D34D5" w:rsidRPr="00F4157B" w:rsidRDefault="00655F18" w:rsidP="00F4157B">
            <w:pPr>
              <w:jc w:val="center"/>
              <w:rPr>
                <w:rFonts w:hint="eastAsia"/>
                <w:color w:val="000000"/>
                <w:sz w:val="18"/>
                <w:szCs w:val="18"/>
                <w:lang w:bidi="hi-IN"/>
              </w:rPr>
            </w:pPr>
            <w:r>
              <w:rPr>
                <w:rFonts w:hint="eastAsia"/>
                <w:color w:val="000000"/>
                <w:sz w:val="18"/>
                <w:szCs w:val="18"/>
                <w:lang w:bidi="hi-IN"/>
              </w:rPr>
              <w:t>发酵院</w:t>
            </w:r>
            <w:r w:rsidR="008D34D5" w:rsidRPr="00F4157B">
              <w:rPr>
                <w:rFonts w:hint="eastAsia"/>
                <w:color w:val="000000"/>
                <w:sz w:val="18"/>
                <w:szCs w:val="18"/>
                <w:lang w:bidi="hi-IN"/>
              </w:rPr>
              <w:t>自动滴定法（</w:t>
            </w:r>
            <w:r w:rsidR="008D34D5" w:rsidRPr="00F4157B">
              <w:rPr>
                <w:rFonts w:hint="eastAsia"/>
                <w:color w:val="000000"/>
                <w:sz w:val="18"/>
                <w:szCs w:val="18"/>
                <w:lang w:bidi="hi-IN"/>
              </w:rPr>
              <w:t>CU/g</w:t>
            </w:r>
            <w:r w:rsidR="008D34D5" w:rsidRPr="00F4157B">
              <w:rPr>
                <w:rFonts w:hint="eastAsia"/>
                <w:color w:val="000000"/>
                <w:sz w:val="18"/>
                <w:szCs w:val="18"/>
                <w:lang w:bidi="hi-IN"/>
              </w:rPr>
              <w:t>）</w:t>
            </w:r>
          </w:p>
        </w:tc>
      </w:tr>
      <w:tr w:rsidR="008D34D5" w:rsidRPr="00F4157B" w14:paraId="2F13D002" w14:textId="77777777" w:rsidTr="00925C06">
        <w:tc>
          <w:tcPr>
            <w:tcW w:w="1530" w:type="dxa"/>
            <w:shd w:val="clear" w:color="auto" w:fill="auto"/>
          </w:tcPr>
          <w:p w14:paraId="58C22CFC" w14:textId="77777777" w:rsidR="008D34D5" w:rsidRPr="00F4157B" w:rsidRDefault="008D34D5" w:rsidP="00F4157B">
            <w:pPr>
              <w:jc w:val="center"/>
              <w:rPr>
                <w:rFonts w:hint="eastAsia"/>
                <w:color w:val="000000"/>
                <w:sz w:val="18"/>
                <w:szCs w:val="18"/>
                <w:lang w:bidi="hi-IN"/>
              </w:rPr>
            </w:pPr>
            <w:r w:rsidRPr="00F4157B">
              <w:rPr>
                <w:rFonts w:hint="eastAsia"/>
                <w:color w:val="000000"/>
                <w:sz w:val="18"/>
                <w:szCs w:val="18"/>
                <w:lang w:bidi="hi-IN"/>
              </w:rPr>
              <w:t>样品</w:t>
            </w:r>
            <w:r w:rsidRPr="00F4157B">
              <w:rPr>
                <w:rFonts w:hint="eastAsia"/>
                <w:color w:val="000000"/>
                <w:sz w:val="18"/>
                <w:szCs w:val="18"/>
                <w:lang w:bidi="hi-IN"/>
              </w:rPr>
              <w:t>1</w:t>
            </w:r>
          </w:p>
        </w:tc>
        <w:tc>
          <w:tcPr>
            <w:tcW w:w="1530" w:type="dxa"/>
            <w:shd w:val="clear" w:color="auto" w:fill="auto"/>
          </w:tcPr>
          <w:p w14:paraId="2C44A573" w14:textId="77777777" w:rsidR="008D34D5" w:rsidRPr="00F4157B" w:rsidRDefault="008D34D5" w:rsidP="00F4157B">
            <w:pPr>
              <w:jc w:val="center"/>
              <w:rPr>
                <w:rFonts w:hint="eastAsia"/>
                <w:color w:val="000000"/>
                <w:sz w:val="18"/>
                <w:szCs w:val="18"/>
                <w:lang w:bidi="hi-IN"/>
              </w:rPr>
            </w:pPr>
            <w:r w:rsidRPr="00F4157B">
              <w:rPr>
                <w:rFonts w:hint="eastAsia"/>
                <w:color w:val="000000"/>
                <w:sz w:val="18"/>
                <w:szCs w:val="18"/>
                <w:lang w:bidi="hi-IN"/>
              </w:rPr>
              <w:t>130000</w:t>
            </w:r>
          </w:p>
        </w:tc>
        <w:tc>
          <w:tcPr>
            <w:tcW w:w="1800" w:type="dxa"/>
            <w:shd w:val="clear" w:color="auto" w:fill="auto"/>
          </w:tcPr>
          <w:p w14:paraId="608C07D0" w14:textId="77777777" w:rsidR="008D34D5" w:rsidRPr="00F4157B" w:rsidRDefault="008D34D5" w:rsidP="00F4157B">
            <w:pPr>
              <w:jc w:val="center"/>
              <w:rPr>
                <w:rFonts w:hint="eastAsia"/>
                <w:color w:val="000000"/>
                <w:sz w:val="18"/>
                <w:szCs w:val="18"/>
                <w:lang w:bidi="hi-IN"/>
              </w:rPr>
            </w:pPr>
            <w:r w:rsidRPr="00F4157B">
              <w:rPr>
                <w:rFonts w:hint="eastAsia"/>
                <w:color w:val="000000"/>
                <w:sz w:val="18"/>
                <w:szCs w:val="18"/>
                <w:lang w:bidi="hi-IN"/>
              </w:rPr>
              <w:t>133600</w:t>
            </w:r>
          </w:p>
        </w:tc>
        <w:tc>
          <w:tcPr>
            <w:tcW w:w="2340" w:type="dxa"/>
            <w:shd w:val="clear" w:color="auto" w:fill="auto"/>
          </w:tcPr>
          <w:p w14:paraId="7714AAFF" w14:textId="77777777" w:rsidR="008D34D5" w:rsidRPr="00F4157B" w:rsidRDefault="008D34D5" w:rsidP="00F4157B">
            <w:pPr>
              <w:jc w:val="center"/>
              <w:rPr>
                <w:rFonts w:hint="eastAsia"/>
                <w:color w:val="000000"/>
                <w:sz w:val="18"/>
                <w:szCs w:val="18"/>
                <w:lang w:bidi="hi-IN"/>
              </w:rPr>
            </w:pPr>
            <w:r w:rsidRPr="00F4157B">
              <w:rPr>
                <w:rFonts w:hint="eastAsia"/>
                <w:color w:val="000000"/>
                <w:sz w:val="18"/>
                <w:szCs w:val="18"/>
                <w:lang w:bidi="hi-IN"/>
              </w:rPr>
              <w:t>127200</w:t>
            </w:r>
          </w:p>
        </w:tc>
        <w:tc>
          <w:tcPr>
            <w:tcW w:w="2240" w:type="dxa"/>
          </w:tcPr>
          <w:p w14:paraId="6EF1032D" w14:textId="77777777" w:rsidR="008D34D5" w:rsidRPr="00F4157B" w:rsidRDefault="00655F18" w:rsidP="00F4157B">
            <w:pPr>
              <w:jc w:val="center"/>
              <w:rPr>
                <w:rFonts w:hint="eastAsia"/>
                <w:color w:val="000000"/>
                <w:sz w:val="18"/>
                <w:szCs w:val="18"/>
                <w:lang w:bidi="hi-IN"/>
              </w:rPr>
            </w:pPr>
            <w:r>
              <w:rPr>
                <w:color w:val="000000"/>
                <w:sz w:val="18"/>
                <w:szCs w:val="18"/>
                <w:lang w:bidi="hi-IN"/>
              </w:rPr>
              <w:t>132600</w:t>
            </w:r>
          </w:p>
        </w:tc>
      </w:tr>
      <w:tr w:rsidR="008D34D5" w:rsidRPr="00F4157B" w14:paraId="64ED2A7D" w14:textId="77777777" w:rsidTr="00925C06">
        <w:tc>
          <w:tcPr>
            <w:tcW w:w="1530" w:type="dxa"/>
            <w:shd w:val="clear" w:color="auto" w:fill="auto"/>
          </w:tcPr>
          <w:p w14:paraId="261F9D8B" w14:textId="77777777" w:rsidR="008D34D5" w:rsidRPr="00F4157B" w:rsidRDefault="008D34D5" w:rsidP="00F4157B">
            <w:pPr>
              <w:jc w:val="center"/>
              <w:rPr>
                <w:rFonts w:hint="eastAsia"/>
                <w:color w:val="000000"/>
                <w:sz w:val="18"/>
                <w:szCs w:val="18"/>
                <w:lang w:bidi="hi-IN"/>
              </w:rPr>
            </w:pPr>
            <w:r w:rsidRPr="00F4157B">
              <w:rPr>
                <w:rFonts w:hint="eastAsia"/>
                <w:color w:val="000000"/>
                <w:sz w:val="18"/>
                <w:szCs w:val="18"/>
                <w:lang w:bidi="hi-IN"/>
              </w:rPr>
              <w:t>样品</w:t>
            </w:r>
            <w:r w:rsidRPr="00F4157B">
              <w:rPr>
                <w:rFonts w:hint="eastAsia"/>
                <w:color w:val="000000"/>
                <w:sz w:val="18"/>
                <w:szCs w:val="18"/>
                <w:lang w:bidi="hi-IN"/>
              </w:rPr>
              <w:t>7</w:t>
            </w:r>
          </w:p>
        </w:tc>
        <w:tc>
          <w:tcPr>
            <w:tcW w:w="1530" w:type="dxa"/>
            <w:shd w:val="clear" w:color="auto" w:fill="auto"/>
          </w:tcPr>
          <w:p w14:paraId="25EB958B" w14:textId="77777777" w:rsidR="008D34D5" w:rsidRPr="00F4157B" w:rsidRDefault="008D34D5" w:rsidP="00F4157B">
            <w:pPr>
              <w:jc w:val="center"/>
              <w:rPr>
                <w:rFonts w:hint="eastAsia"/>
                <w:color w:val="000000"/>
                <w:sz w:val="18"/>
                <w:szCs w:val="18"/>
                <w:lang w:bidi="hi-IN"/>
              </w:rPr>
            </w:pPr>
            <w:r w:rsidRPr="00F4157B">
              <w:rPr>
                <w:rFonts w:hint="eastAsia"/>
                <w:color w:val="000000"/>
                <w:sz w:val="18"/>
                <w:szCs w:val="18"/>
                <w:lang w:bidi="hi-IN"/>
              </w:rPr>
              <w:t>50000</w:t>
            </w:r>
          </w:p>
        </w:tc>
        <w:tc>
          <w:tcPr>
            <w:tcW w:w="1800" w:type="dxa"/>
            <w:shd w:val="clear" w:color="auto" w:fill="auto"/>
          </w:tcPr>
          <w:p w14:paraId="59D4CA3D" w14:textId="77777777" w:rsidR="008D34D5" w:rsidRPr="00F4157B" w:rsidRDefault="008D34D5" w:rsidP="00F4157B">
            <w:pPr>
              <w:jc w:val="center"/>
              <w:rPr>
                <w:rFonts w:hint="eastAsia"/>
                <w:color w:val="000000"/>
                <w:sz w:val="18"/>
                <w:szCs w:val="18"/>
                <w:lang w:bidi="hi-IN"/>
              </w:rPr>
            </w:pPr>
            <w:r w:rsidRPr="00F4157B">
              <w:rPr>
                <w:rFonts w:hint="eastAsia"/>
                <w:color w:val="000000"/>
                <w:sz w:val="18"/>
                <w:szCs w:val="18"/>
                <w:lang w:bidi="hi-IN"/>
              </w:rPr>
              <w:t>52000</w:t>
            </w:r>
          </w:p>
        </w:tc>
        <w:tc>
          <w:tcPr>
            <w:tcW w:w="2340" w:type="dxa"/>
            <w:shd w:val="clear" w:color="auto" w:fill="auto"/>
          </w:tcPr>
          <w:p w14:paraId="535F70B5" w14:textId="77777777" w:rsidR="008D34D5" w:rsidRPr="00F4157B" w:rsidRDefault="008D34D5" w:rsidP="00F4157B">
            <w:pPr>
              <w:jc w:val="center"/>
              <w:rPr>
                <w:rFonts w:hint="eastAsia"/>
                <w:color w:val="000000"/>
                <w:sz w:val="18"/>
                <w:szCs w:val="18"/>
                <w:lang w:bidi="hi-IN"/>
              </w:rPr>
            </w:pPr>
            <w:r w:rsidRPr="00F4157B">
              <w:rPr>
                <w:rFonts w:hint="eastAsia"/>
                <w:color w:val="000000"/>
                <w:sz w:val="18"/>
                <w:szCs w:val="18"/>
                <w:lang w:bidi="hi-IN"/>
              </w:rPr>
              <w:t>43300</w:t>
            </w:r>
          </w:p>
        </w:tc>
        <w:tc>
          <w:tcPr>
            <w:tcW w:w="2240" w:type="dxa"/>
          </w:tcPr>
          <w:p w14:paraId="0F73B4D6" w14:textId="77777777" w:rsidR="008D34D5" w:rsidRPr="00F4157B" w:rsidRDefault="00655F18" w:rsidP="00F4157B">
            <w:pPr>
              <w:jc w:val="center"/>
              <w:rPr>
                <w:rFonts w:hint="eastAsia"/>
                <w:color w:val="000000"/>
                <w:sz w:val="18"/>
                <w:szCs w:val="18"/>
                <w:lang w:bidi="hi-IN"/>
              </w:rPr>
            </w:pPr>
            <w:r>
              <w:rPr>
                <w:color w:val="000000"/>
                <w:sz w:val="18"/>
                <w:szCs w:val="18"/>
                <w:lang w:bidi="hi-IN"/>
              </w:rPr>
              <w:t>53300</w:t>
            </w:r>
          </w:p>
        </w:tc>
      </w:tr>
    </w:tbl>
    <w:p w14:paraId="7983F8D0" w14:textId="77777777" w:rsidR="00EA4F0C" w:rsidRDefault="00EA4F0C" w:rsidP="00083A32">
      <w:pPr>
        <w:ind w:left="315" w:firstLine="435"/>
        <w:rPr>
          <w:rFonts w:eastAsia="黑体" w:hAnsi="黑体" w:hint="eastAsia"/>
          <w:szCs w:val="21"/>
        </w:rPr>
      </w:pPr>
    </w:p>
    <w:p w14:paraId="56ED49FC" w14:textId="77777777" w:rsidR="002E130D" w:rsidRDefault="002E130D" w:rsidP="00F4157B">
      <w:pPr>
        <w:numPr>
          <w:ilvl w:val="0"/>
          <w:numId w:val="7"/>
        </w:numPr>
        <w:rPr>
          <w:rFonts w:eastAsia="黑体" w:hAnsi="黑体"/>
          <w:szCs w:val="21"/>
        </w:rPr>
      </w:pPr>
      <w:r>
        <w:rPr>
          <w:rFonts w:eastAsia="黑体" w:hAnsi="黑体" w:hint="eastAsia"/>
          <w:szCs w:val="21"/>
        </w:rPr>
        <w:t>样品评估与计算</w:t>
      </w:r>
    </w:p>
    <w:p w14:paraId="683C1D4A" w14:textId="77777777" w:rsidR="00655F18" w:rsidRDefault="00655F18" w:rsidP="00655F18">
      <w:pPr>
        <w:ind w:left="675"/>
        <w:rPr>
          <w:rFonts w:eastAsia="黑体" w:hAnsi="黑体"/>
          <w:szCs w:val="21"/>
        </w:rPr>
      </w:pPr>
    </w:p>
    <w:p w14:paraId="653C8A6E" w14:textId="77777777" w:rsidR="00655F18" w:rsidRDefault="00655F18" w:rsidP="00655F18">
      <w:pPr>
        <w:spacing w:beforeLines="50" w:before="156" w:line="220" w:lineRule="atLeast"/>
        <w:rPr>
          <w:szCs w:val="22"/>
        </w:rPr>
      </w:pPr>
      <w:r>
        <w:rPr>
          <w:rFonts w:hint="eastAsia"/>
        </w:rPr>
        <w:t>两个方法间样品数据的离群分析都是通过统计学模型计算的，模型如下所示：</w:t>
      </w:r>
    </w:p>
    <w:p w14:paraId="5E97830A" w14:textId="77777777" w:rsidR="00655F18" w:rsidRDefault="00655F18" w:rsidP="00655F18">
      <w:pPr>
        <w:spacing w:beforeLines="50" w:before="156" w:line="220" w:lineRule="atLeast"/>
        <w:ind w:firstLineChars="550" w:firstLine="1155"/>
      </w:pPr>
      <w:r>
        <w:t xml:space="preserve">Ln(Result) = µ + </w:t>
      </w:r>
      <w:r>
        <w:rPr>
          <w:rFonts w:hint="eastAsia"/>
        </w:rPr>
        <w:t>样品</w:t>
      </w:r>
      <w:r>
        <w:t xml:space="preserve"> + error.    </w:t>
      </w:r>
      <w:r>
        <w:rPr>
          <w:rFonts w:hint="eastAsia"/>
        </w:rPr>
        <w:t>样品属性设置为标称；</w:t>
      </w:r>
    </w:p>
    <w:p w14:paraId="758AF1BE" w14:textId="77777777" w:rsidR="00655F18" w:rsidRDefault="00655F18" w:rsidP="00655F18">
      <w:pPr>
        <w:spacing w:beforeLines="50" w:before="156" w:line="220" w:lineRule="atLeast"/>
        <w:rPr>
          <w:sz w:val="22"/>
        </w:rPr>
      </w:pPr>
      <w:r>
        <w:rPr>
          <w:rFonts w:hint="eastAsia"/>
        </w:rPr>
        <w:t>经过模型分析，样品结果对比模型</w:t>
      </w:r>
      <w:proofErr w:type="gramStart"/>
      <w:r>
        <w:rPr>
          <w:rFonts w:hint="eastAsia"/>
        </w:rPr>
        <w:t>图分别</w:t>
      </w:r>
      <w:proofErr w:type="gramEnd"/>
      <w:r>
        <w:rPr>
          <w:rFonts w:hint="eastAsia"/>
        </w:rPr>
        <w:t>如下：</w:t>
      </w:r>
    </w:p>
    <w:p w14:paraId="6E69016E" w14:textId="77777777" w:rsidR="00655F18" w:rsidRDefault="004D1555" w:rsidP="00655F18">
      <w:pPr>
        <w:rPr>
          <w:rFonts w:ascii="Calibri" w:hAnsi="Calibri"/>
        </w:rPr>
      </w:pPr>
      <w:r>
        <w:rPr>
          <w:noProof/>
        </w:rPr>
        <w:pict w14:anchorId="2969BD7B">
          <v:shape id="图片 5" o:spid="_x0000_s1045" type="#_x0000_t75" style="position:absolute;left:0;text-align:left;margin-left:228.85pt;margin-top:2.9pt;width:209.25pt;height:134.1pt;z-index:8;visibility:visible">
            <v:imagedata r:id="rId16" o:title=""/>
            <w10:wrap type="square"/>
          </v:shape>
        </w:pict>
      </w:r>
      <w:r>
        <w:rPr>
          <w:noProof/>
        </w:rPr>
        <w:pict w14:anchorId="4AB4F582">
          <v:shape id="图片 4" o:spid="_x0000_i1030" type="#_x0000_t75" style="width:210pt;height:133.5pt;visibility:visible">
            <v:imagedata r:id="rId17" o:title=""/>
          </v:shape>
        </w:pict>
      </w:r>
    </w:p>
    <w:p w14:paraId="4D68B918" w14:textId="77777777" w:rsidR="00655F18" w:rsidRDefault="00655F18" w:rsidP="004D1555">
      <w:pPr>
        <w:ind w:firstLineChars="1100" w:firstLine="1760"/>
        <w:rPr>
          <w:sz w:val="16"/>
          <w:szCs w:val="16"/>
        </w:rPr>
      </w:pPr>
      <w:r>
        <w:rPr>
          <w:rFonts w:hint="eastAsia"/>
          <w:sz w:val="16"/>
          <w:szCs w:val="16"/>
        </w:rPr>
        <w:t>图</w:t>
      </w:r>
      <w:r>
        <w:rPr>
          <w:rFonts w:hint="eastAsia"/>
          <w:sz w:val="16"/>
          <w:szCs w:val="16"/>
        </w:rPr>
        <w:t>7</w:t>
      </w:r>
      <w:r>
        <w:rPr>
          <w:rFonts w:hint="eastAsia"/>
          <w:sz w:val="16"/>
          <w:szCs w:val="16"/>
        </w:rPr>
        <w:t>：</w:t>
      </w:r>
      <w:r>
        <w:rPr>
          <w:sz w:val="16"/>
          <w:szCs w:val="16"/>
        </w:rPr>
        <w:t>1#</w:t>
      </w:r>
      <w:r>
        <w:rPr>
          <w:rFonts w:hint="eastAsia"/>
          <w:sz w:val="16"/>
          <w:szCs w:val="16"/>
        </w:rPr>
        <w:t>样品结果</w:t>
      </w:r>
      <w:r w:rsidR="004D1555">
        <w:rPr>
          <w:rFonts w:hint="eastAsia"/>
          <w:sz w:val="16"/>
          <w:szCs w:val="16"/>
        </w:rPr>
        <w:t xml:space="preserve">                     </w:t>
      </w:r>
      <w:r>
        <w:rPr>
          <w:rFonts w:hint="eastAsia"/>
          <w:sz w:val="16"/>
          <w:szCs w:val="16"/>
        </w:rPr>
        <w:t>图</w:t>
      </w:r>
      <w:r>
        <w:rPr>
          <w:rFonts w:hint="eastAsia"/>
          <w:sz w:val="16"/>
          <w:szCs w:val="16"/>
        </w:rPr>
        <w:t>8</w:t>
      </w:r>
      <w:r>
        <w:rPr>
          <w:rFonts w:hint="eastAsia"/>
          <w:sz w:val="16"/>
          <w:szCs w:val="16"/>
        </w:rPr>
        <w:t>：</w:t>
      </w:r>
      <w:r>
        <w:rPr>
          <w:sz w:val="16"/>
          <w:szCs w:val="16"/>
        </w:rPr>
        <w:t>7#</w:t>
      </w:r>
      <w:r>
        <w:rPr>
          <w:rFonts w:hint="eastAsia"/>
          <w:sz w:val="16"/>
          <w:szCs w:val="16"/>
        </w:rPr>
        <w:t>样品结果</w:t>
      </w:r>
    </w:p>
    <w:p w14:paraId="4591A95B" w14:textId="77777777" w:rsidR="00655F18" w:rsidRDefault="00655F18" w:rsidP="00655F18">
      <w:pPr>
        <w:spacing w:beforeLines="50" w:before="156" w:line="360" w:lineRule="auto"/>
        <w:rPr>
          <w:szCs w:val="22"/>
        </w:rPr>
      </w:pPr>
      <w:r>
        <w:rPr>
          <w:rFonts w:hint="eastAsia"/>
        </w:rPr>
        <w:t>直观视觉判断：两个样品发酵</w:t>
      </w:r>
      <w:proofErr w:type="gramStart"/>
      <w:r>
        <w:rPr>
          <w:rFonts w:hint="eastAsia"/>
        </w:rPr>
        <w:t>院结果</w:t>
      </w:r>
      <w:proofErr w:type="gramEnd"/>
      <w:r>
        <w:rPr>
          <w:rFonts w:hint="eastAsia"/>
        </w:rPr>
        <w:t>均高于诺维信，有明显的趋势；酚酞滴定法结果高于电位滴定法，酚酞法只在诺维信实验室运行。</w:t>
      </w:r>
    </w:p>
    <w:p w14:paraId="001AE785" w14:textId="77777777" w:rsidR="00655F18" w:rsidRDefault="00655F18" w:rsidP="00655F18">
      <w:pPr>
        <w:spacing w:line="360" w:lineRule="auto"/>
      </w:pPr>
      <w:r>
        <w:rPr>
          <w:rFonts w:hint="eastAsia"/>
        </w:rPr>
        <w:t>假设两种滴定方法之间有显著的影响，利用统计学模型：</w:t>
      </w:r>
    </w:p>
    <w:p w14:paraId="23309C87" w14:textId="77777777" w:rsidR="00655F18" w:rsidRDefault="00655F18" w:rsidP="00655F18">
      <w:pPr>
        <w:spacing w:line="360" w:lineRule="auto"/>
      </w:pPr>
      <w:r>
        <w:lastRenderedPageBreak/>
        <w:t xml:space="preserve">Ln(Result) = µ + </w:t>
      </w:r>
      <w:r>
        <w:rPr>
          <w:rFonts w:hint="eastAsia"/>
        </w:rPr>
        <w:t>天</w:t>
      </w:r>
      <w:r>
        <w:t xml:space="preserve"> + </w:t>
      </w:r>
      <w:r>
        <w:rPr>
          <w:rFonts w:hint="eastAsia"/>
        </w:rPr>
        <w:t>实验室</w:t>
      </w:r>
      <w:r>
        <w:t xml:space="preserve"> + error.</w:t>
      </w:r>
    </w:p>
    <w:p w14:paraId="1AF1BE43" w14:textId="77777777" w:rsidR="00655F18" w:rsidRDefault="00655F18" w:rsidP="00655F18">
      <w:pPr>
        <w:spacing w:line="360" w:lineRule="auto"/>
      </w:pPr>
      <w:r>
        <w:rPr>
          <w:rFonts w:hint="eastAsia"/>
        </w:rPr>
        <w:t>测试结果如下</w:t>
      </w:r>
      <w:r>
        <w:t>:</w:t>
      </w:r>
    </w:p>
    <w:p w14:paraId="471CE2B0" w14:textId="77777777" w:rsidR="00655F18" w:rsidRDefault="00655F18" w:rsidP="00655F18">
      <w:pPr>
        <w:spacing w:line="220" w:lineRule="atLeast"/>
      </w:pPr>
      <w:r>
        <w:rPr>
          <w:rFonts w:ascii="宋体" w:cs="宋体" w:hint="eastAsia"/>
          <w:b/>
          <w:bCs/>
          <w:color w:val="000000"/>
          <w:kern w:val="0"/>
          <w:sz w:val="18"/>
          <w:szCs w:val="18"/>
        </w:rPr>
        <w:t>效应检验</w:t>
      </w:r>
    </w:p>
    <w:tbl>
      <w:tblPr>
        <w:tblW w:w="0" w:type="auto"/>
        <w:shd w:val="clear" w:color="auto" w:fill="F2F2F2"/>
        <w:tblLayout w:type="fixed"/>
        <w:tblCellMar>
          <w:left w:w="40" w:type="dxa"/>
          <w:right w:w="40" w:type="dxa"/>
        </w:tblCellMar>
        <w:tblLook w:val="04A0" w:firstRow="1" w:lastRow="0" w:firstColumn="1" w:lastColumn="0" w:noHBand="0" w:noVBand="1"/>
      </w:tblPr>
      <w:tblGrid>
        <w:gridCol w:w="1140"/>
        <w:gridCol w:w="1300"/>
        <w:gridCol w:w="1040"/>
        <w:gridCol w:w="1400"/>
        <w:gridCol w:w="1160"/>
        <w:gridCol w:w="1160"/>
        <w:gridCol w:w="200"/>
      </w:tblGrid>
      <w:tr w:rsidR="00655F18" w14:paraId="0485230A" w14:textId="77777777" w:rsidTr="00655F18">
        <w:trPr>
          <w:tblHeader/>
        </w:trPr>
        <w:tc>
          <w:tcPr>
            <w:tcW w:w="1140" w:type="dxa"/>
            <w:shd w:val="clear" w:color="auto" w:fill="F2F2F2"/>
            <w:hideMark/>
          </w:tcPr>
          <w:p w14:paraId="3A314551" w14:textId="77777777" w:rsidR="00655F18" w:rsidRDefault="00655F18">
            <w:pPr>
              <w:autoSpaceDE w:val="0"/>
              <w:autoSpaceDN w:val="0"/>
              <w:adjustRightInd w:val="0"/>
              <w:jc w:val="left"/>
              <w:rPr>
                <w:rFonts w:ascii="宋体" w:cs="宋体"/>
                <w:b/>
                <w:bCs/>
                <w:color w:val="000000"/>
                <w:kern w:val="0"/>
                <w:sz w:val="18"/>
                <w:szCs w:val="18"/>
              </w:rPr>
            </w:pPr>
            <w:r>
              <w:rPr>
                <w:rFonts w:ascii="宋体" w:cs="宋体" w:hint="eastAsia"/>
                <w:b/>
                <w:bCs/>
                <w:color w:val="000000"/>
                <w:kern w:val="0"/>
                <w:sz w:val="18"/>
                <w:szCs w:val="18"/>
              </w:rPr>
              <w:t>源</w:t>
            </w:r>
          </w:p>
        </w:tc>
        <w:tc>
          <w:tcPr>
            <w:tcW w:w="1300" w:type="dxa"/>
            <w:shd w:val="clear" w:color="auto" w:fill="F2F2F2"/>
            <w:hideMark/>
          </w:tcPr>
          <w:p w14:paraId="0F3D03EE" w14:textId="77777777" w:rsidR="00655F18" w:rsidRDefault="00655F18">
            <w:pPr>
              <w:autoSpaceDE w:val="0"/>
              <w:autoSpaceDN w:val="0"/>
              <w:adjustRightInd w:val="0"/>
              <w:jc w:val="right"/>
              <w:rPr>
                <w:rFonts w:ascii="宋体" w:cs="宋体" w:hint="eastAsia"/>
                <w:b/>
                <w:bCs/>
                <w:color w:val="000000"/>
                <w:kern w:val="0"/>
                <w:sz w:val="18"/>
                <w:szCs w:val="18"/>
              </w:rPr>
            </w:pPr>
            <w:r>
              <w:rPr>
                <w:rFonts w:ascii="宋体" w:cs="宋体" w:hint="eastAsia"/>
                <w:b/>
                <w:bCs/>
                <w:color w:val="000000"/>
                <w:kern w:val="0"/>
                <w:sz w:val="18"/>
                <w:szCs w:val="18"/>
              </w:rPr>
              <w:t>参数数目</w:t>
            </w:r>
          </w:p>
        </w:tc>
        <w:tc>
          <w:tcPr>
            <w:tcW w:w="1040" w:type="dxa"/>
            <w:shd w:val="clear" w:color="auto" w:fill="F2F2F2"/>
            <w:hideMark/>
          </w:tcPr>
          <w:p w14:paraId="32CC6A39" w14:textId="77777777" w:rsidR="00655F18" w:rsidRDefault="00655F18">
            <w:pPr>
              <w:autoSpaceDE w:val="0"/>
              <w:autoSpaceDN w:val="0"/>
              <w:adjustRightInd w:val="0"/>
              <w:jc w:val="right"/>
              <w:rPr>
                <w:rFonts w:ascii="宋体" w:cs="宋体" w:hint="eastAsia"/>
                <w:b/>
                <w:bCs/>
                <w:color w:val="000000"/>
                <w:kern w:val="0"/>
                <w:sz w:val="18"/>
                <w:szCs w:val="18"/>
              </w:rPr>
            </w:pPr>
            <w:r>
              <w:rPr>
                <w:rFonts w:ascii="宋体" w:cs="宋体" w:hint="eastAsia"/>
                <w:b/>
                <w:bCs/>
                <w:color w:val="000000"/>
                <w:kern w:val="0"/>
                <w:sz w:val="18"/>
                <w:szCs w:val="18"/>
              </w:rPr>
              <w:t>自由度</w:t>
            </w:r>
          </w:p>
        </w:tc>
        <w:tc>
          <w:tcPr>
            <w:tcW w:w="1400" w:type="dxa"/>
            <w:shd w:val="clear" w:color="auto" w:fill="F2F2F2"/>
            <w:hideMark/>
          </w:tcPr>
          <w:p w14:paraId="6713DF5A" w14:textId="77777777" w:rsidR="00655F18" w:rsidRDefault="00655F18">
            <w:pPr>
              <w:autoSpaceDE w:val="0"/>
              <w:autoSpaceDN w:val="0"/>
              <w:adjustRightInd w:val="0"/>
              <w:jc w:val="right"/>
              <w:rPr>
                <w:rFonts w:ascii="宋体" w:cs="宋体" w:hint="eastAsia"/>
                <w:b/>
                <w:bCs/>
                <w:color w:val="000000"/>
                <w:kern w:val="0"/>
                <w:sz w:val="18"/>
                <w:szCs w:val="18"/>
              </w:rPr>
            </w:pPr>
            <w:r>
              <w:rPr>
                <w:rFonts w:ascii="宋体" w:cs="宋体" w:hint="eastAsia"/>
                <w:b/>
                <w:bCs/>
                <w:color w:val="000000"/>
                <w:kern w:val="0"/>
                <w:sz w:val="18"/>
                <w:szCs w:val="18"/>
              </w:rPr>
              <w:t>平方和</w:t>
            </w:r>
          </w:p>
        </w:tc>
        <w:tc>
          <w:tcPr>
            <w:tcW w:w="1160" w:type="dxa"/>
            <w:shd w:val="clear" w:color="auto" w:fill="F2F2F2"/>
            <w:hideMark/>
          </w:tcPr>
          <w:p w14:paraId="006C66F3" w14:textId="77777777" w:rsidR="00655F18" w:rsidRDefault="00655F18">
            <w:pPr>
              <w:autoSpaceDE w:val="0"/>
              <w:autoSpaceDN w:val="0"/>
              <w:adjustRightInd w:val="0"/>
              <w:jc w:val="right"/>
              <w:rPr>
                <w:rFonts w:ascii="宋体" w:cs="宋体" w:hint="eastAsia"/>
                <w:b/>
                <w:bCs/>
                <w:color w:val="000000"/>
                <w:kern w:val="0"/>
                <w:sz w:val="18"/>
                <w:szCs w:val="18"/>
              </w:rPr>
            </w:pPr>
            <w:r>
              <w:rPr>
                <w:rFonts w:ascii="宋体" w:cs="宋体" w:hint="eastAsia"/>
                <w:b/>
                <w:bCs/>
                <w:color w:val="000000"/>
                <w:kern w:val="0"/>
                <w:sz w:val="18"/>
                <w:szCs w:val="18"/>
              </w:rPr>
              <w:t>F 比率</w:t>
            </w:r>
          </w:p>
        </w:tc>
        <w:tc>
          <w:tcPr>
            <w:tcW w:w="1160" w:type="dxa"/>
            <w:shd w:val="clear" w:color="auto" w:fill="F2F2F2"/>
            <w:hideMark/>
          </w:tcPr>
          <w:p w14:paraId="59B6374A" w14:textId="77777777" w:rsidR="00655F18" w:rsidRDefault="00655F18">
            <w:pPr>
              <w:autoSpaceDE w:val="0"/>
              <w:autoSpaceDN w:val="0"/>
              <w:adjustRightInd w:val="0"/>
              <w:jc w:val="right"/>
              <w:rPr>
                <w:rFonts w:ascii="宋体" w:cs="宋体" w:hint="eastAsia"/>
                <w:b/>
                <w:bCs/>
                <w:color w:val="000000"/>
                <w:kern w:val="0"/>
                <w:sz w:val="18"/>
                <w:szCs w:val="18"/>
              </w:rPr>
            </w:pPr>
            <w:r>
              <w:rPr>
                <w:rFonts w:ascii="Calibri" w:hAnsi="Calibri" w:hint="eastAsia"/>
                <w:szCs w:val="22"/>
              </w:rPr>
              <w:pict w14:anchorId="5896CEE8">
                <v:oval id="_x0000_s1043" style="position:absolute;left:0;text-align:left;margin-left:15.25pt;margin-top:14.3pt;width:52.4pt;height:18.4pt;z-index:7;mso-position-horizontal-relative:text;mso-position-vertical-relative:text" filled="f" strokecolor="red" strokeweight="1pt"/>
              </w:pict>
            </w:r>
            <w:r>
              <w:rPr>
                <w:rFonts w:ascii="宋体" w:cs="宋体" w:hint="eastAsia"/>
                <w:b/>
                <w:bCs/>
                <w:color w:val="000000"/>
                <w:kern w:val="0"/>
                <w:sz w:val="18"/>
                <w:szCs w:val="18"/>
              </w:rPr>
              <w:t>概率&gt;F</w:t>
            </w:r>
          </w:p>
        </w:tc>
        <w:tc>
          <w:tcPr>
            <w:tcW w:w="200" w:type="dxa"/>
            <w:shd w:val="clear" w:color="auto" w:fill="F2F2F2"/>
            <w:hideMark/>
          </w:tcPr>
          <w:p w14:paraId="3E7408DF" w14:textId="77777777" w:rsidR="00655F18" w:rsidRDefault="00655F18">
            <w:pPr>
              <w:autoSpaceDE w:val="0"/>
              <w:autoSpaceDN w:val="0"/>
              <w:adjustRightInd w:val="0"/>
              <w:jc w:val="left"/>
              <w:rPr>
                <w:rFonts w:ascii="宋体" w:cs="宋体" w:hint="eastAsia"/>
                <w:b/>
                <w:bCs/>
                <w:color w:val="000000"/>
                <w:kern w:val="0"/>
                <w:sz w:val="18"/>
                <w:szCs w:val="18"/>
              </w:rPr>
            </w:pPr>
            <w:r>
              <w:rPr>
                <w:rFonts w:ascii="宋体" w:cs="宋体" w:hint="eastAsia"/>
                <w:b/>
                <w:bCs/>
                <w:color w:val="000000"/>
                <w:kern w:val="0"/>
                <w:sz w:val="18"/>
                <w:szCs w:val="18"/>
              </w:rPr>
              <w:t xml:space="preserve"> </w:t>
            </w:r>
          </w:p>
        </w:tc>
      </w:tr>
      <w:tr w:rsidR="00655F18" w14:paraId="0E595264" w14:textId="77777777" w:rsidTr="00655F18">
        <w:tc>
          <w:tcPr>
            <w:tcW w:w="1140" w:type="dxa"/>
            <w:shd w:val="clear" w:color="auto" w:fill="F2F2F2"/>
            <w:hideMark/>
          </w:tcPr>
          <w:p w14:paraId="029DE9D0" w14:textId="77777777" w:rsidR="00655F18" w:rsidRDefault="00655F18">
            <w:pPr>
              <w:autoSpaceDE w:val="0"/>
              <w:autoSpaceDN w:val="0"/>
              <w:adjustRightInd w:val="0"/>
              <w:jc w:val="left"/>
              <w:rPr>
                <w:rFonts w:ascii="宋体" w:cs="宋体" w:hint="eastAsia"/>
                <w:color w:val="000000"/>
                <w:kern w:val="0"/>
                <w:sz w:val="18"/>
                <w:szCs w:val="18"/>
              </w:rPr>
            </w:pPr>
            <w:r>
              <w:rPr>
                <w:rFonts w:ascii="宋体" w:cs="宋体" w:hint="eastAsia"/>
                <w:color w:val="000000"/>
                <w:kern w:val="0"/>
                <w:sz w:val="18"/>
                <w:szCs w:val="18"/>
              </w:rPr>
              <w:t>试验方法</w:t>
            </w:r>
          </w:p>
        </w:tc>
        <w:tc>
          <w:tcPr>
            <w:tcW w:w="1300" w:type="dxa"/>
            <w:shd w:val="clear" w:color="auto" w:fill="F2F2F2"/>
            <w:hideMark/>
          </w:tcPr>
          <w:p w14:paraId="7F1F865C" w14:textId="77777777" w:rsidR="00655F18" w:rsidRDefault="00655F18">
            <w:pPr>
              <w:autoSpaceDE w:val="0"/>
              <w:autoSpaceDN w:val="0"/>
              <w:adjustRightInd w:val="0"/>
              <w:jc w:val="right"/>
              <w:rPr>
                <w:rFonts w:ascii="宋体" w:cs="宋体" w:hint="eastAsia"/>
                <w:color w:val="000000"/>
                <w:kern w:val="0"/>
                <w:sz w:val="18"/>
                <w:szCs w:val="18"/>
              </w:rPr>
            </w:pPr>
            <w:r>
              <w:rPr>
                <w:rFonts w:ascii="宋体" w:cs="宋体" w:hint="eastAsia"/>
                <w:color w:val="000000"/>
                <w:kern w:val="0"/>
                <w:sz w:val="18"/>
                <w:szCs w:val="18"/>
              </w:rPr>
              <w:t>1</w:t>
            </w:r>
          </w:p>
        </w:tc>
        <w:tc>
          <w:tcPr>
            <w:tcW w:w="1040" w:type="dxa"/>
            <w:shd w:val="clear" w:color="auto" w:fill="F2F2F2"/>
            <w:hideMark/>
          </w:tcPr>
          <w:p w14:paraId="7772614B" w14:textId="77777777" w:rsidR="00655F18" w:rsidRDefault="00655F18">
            <w:pPr>
              <w:autoSpaceDE w:val="0"/>
              <w:autoSpaceDN w:val="0"/>
              <w:adjustRightInd w:val="0"/>
              <w:jc w:val="right"/>
              <w:rPr>
                <w:rFonts w:ascii="宋体" w:cs="宋体" w:hint="eastAsia"/>
                <w:color w:val="000000"/>
                <w:kern w:val="0"/>
                <w:sz w:val="18"/>
                <w:szCs w:val="18"/>
              </w:rPr>
            </w:pPr>
            <w:r>
              <w:rPr>
                <w:rFonts w:ascii="宋体" w:cs="宋体" w:hint="eastAsia"/>
                <w:color w:val="000000"/>
                <w:kern w:val="0"/>
                <w:sz w:val="18"/>
                <w:szCs w:val="18"/>
              </w:rPr>
              <w:t>1</w:t>
            </w:r>
          </w:p>
        </w:tc>
        <w:tc>
          <w:tcPr>
            <w:tcW w:w="1400" w:type="dxa"/>
            <w:shd w:val="clear" w:color="auto" w:fill="F2F2F2"/>
            <w:hideMark/>
          </w:tcPr>
          <w:p w14:paraId="7A0B8456" w14:textId="77777777" w:rsidR="00655F18" w:rsidRDefault="00655F18">
            <w:pPr>
              <w:autoSpaceDE w:val="0"/>
              <w:autoSpaceDN w:val="0"/>
              <w:adjustRightInd w:val="0"/>
              <w:jc w:val="right"/>
              <w:rPr>
                <w:rFonts w:ascii="宋体" w:cs="宋体" w:hint="eastAsia"/>
                <w:color w:val="000000"/>
                <w:kern w:val="0"/>
                <w:sz w:val="18"/>
                <w:szCs w:val="18"/>
              </w:rPr>
            </w:pPr>
            <w:r>
              <w:rPr>
                <w:rFonts w:ascii="宋体" w:cs="宋体" w:hint="eastAsia"/>
                <w:color w:val="000000"/>
                <w:kern w:val="0"/>
                <w:sz w:val="18"/>
                <w:szCs w:val="18"/>
              </w:rPr>
              <w:t>568721801</w:t>
            </w:r>
          </w:p>
        </w:tc>
        <w:tc>
          <w:tcPr>
            <w:tcW w:w="1160" w:type="dxa"/>
            <w:shd w:val="clear" w:color="auto" w:fill="F2F2F2"/>
            <w:hideMark/>
          </w:tcPr>
          <w:p w14:paraId="26E0CE74" w14:textId="77777777" w:rsidR="00655F18" w:rsidRDefault="00655F18">
            <w:pPr>
              <w:autoSpaceDE w:val="0"/>
              <w:autoSpaceDN w:val="0"/>
              <w:adjustRightInd w:val="0"/>
              <w:jc w:val="right"/>
              <w:rPr>
                <w:rFonts w:ascii="宋体" w:cs="宋体" w:hint="eastAsia"/>
                <w:color w:val="000000"/>
                <w:kern w:val="0"/>
                <w:sz w:val="18"/>
                <w:szCs w:val="18"/>
              </w:rPr>
            </w:pPr>
            <w:r>
              <w:rPr>
                <w:rFonts w:ascii="宋体" w:cs="宋体" w:hint="eastAsia"/>
                <w:color w:val="000000"/>
                <w:kern w:val="0"/>
                <w:sz w:val="18"/>
                <w:szCs w:val="18"/>
              </w:rPr>
              <w:t>0.2960</w:t>
            </w:r>
          </w:p>
        </w:tc>
        <w:tc>
          <w:tcPr>
            <w:tcW w:w="1160" w:type="dxa"/>
            <w:shd w:val="clear" w:color="auto" w:fill="F2F2F2"/>
            <w:hideMark/>
          </w:tcPr>
          <w:p w14:paraId="195D11AF" w14:textId="77777777" w:rsidR="00655F18" w:rsidRDefault="00655F18">
            <w:pPr>
              <w:autoSpaceDE w:val="0"/>
              <w:autoSpaceDN w:val="0"/>
              <w:adjustRightInd w:val="0"/>
              <w:jc w:val="right"/>
              <w:rPr>
                <w:rFonts w:ascii="宋体" w:cs="宋体" w:hint="eastAsia"/>
                <w:color w:val="000000"/>
                <w:kern w:val="0"/>
                <w:sz w:val="18"/>
                <w:szCs w:val="18"/>
              </w:rPr>
            </w:pPr>
            <w:r>
              <w:rPr>
                <w:rFonts w:ascii="宋体" w:cs="宋体" w:hint="eastAsia"/>
                <w:color w:val="000000"/>
                <w:kern w:val="0"/>
                <w:sz w:val="18"/>
                <w:szCs w:val="18"/>
              </w:rPr>
              <w:t>0.5894</w:t>
            </w:r>
          </w:p>
        </w:tc>
        <w:tc>
          <w:tcPr>
            <w:tcW w:w="200" w:type="dxa"/>
            <w:shd w:val="clear" w:color="auto" w:fill="F2F2F2"/>
          </w:tcPr>
          <w:p w14:paraId="227C1C60" w14:textId="77777777" w:rsidR="00655F18" w:rsidRDefault="00655F18">
            <w:pPr>
              <w:autoSpaceDE w:val="0"/>
              <w:autoSpaceDN w:val="0"/>
              <w:adjustRightInd w:val="0"/>
              <w:jc w:val="left"/>
              <w:rPr>
                <w:rFonts w:ascii="宋体" w:cs="宋体" w:hint="eastAsia"/>
                <w:color w:val="000000"/>
                <w:kern w:val="0"/>
                <w:sz w:val="18"/>
                <w:szCs w:val="18"/>
              </w:rPr>
            </w:pPr>
          </w:p>
        </w:tc>
      </w:tr>
      <w:tr w:rsidR="00655F18" w14:paraId="265D3680" w14:textId="77777777" w:rsidTr="00655F18">
        <w:tc>
          <w:tcPr>
            <w:tcW w:w="1140" w:type="dxa"/>
            <w:shd w:val="clear" w:color="auto" w:fill="F2F2F2"/>
            <w:hideMark/>
          </w:tcPr>
          <w:p w14:paraId="13BA6CB2" w14:textId="77777777" w:rsidR="00655F18" w:rsidRDefault="00655F18">
            <w:pPr>
              <w:autoSpaceDE w:val="0"/>
              <w:autoSpaceDN w:val="0"/>
              <w:adjustRightInd w:val="0"/>
              <w:jc w:val="left"/>
              <w:rPr>
                <w:rFonts w:ascii="宋体" w:cs="宋体" w:hint="eastAsia"/>
                <w:color w:val="000000"/>
                <w:kern w:val="0"/>
                <w:sz w:val="18"/>
                <w:szCs w:val="18"/>
              </w:rPr>
            </w:pPr>
            <w:r>
              <w:rPr>
                <w:rFonts w:ascii="宋体" w:cs="宋体" w:hint="eastAsia"/>
                <w:color w:val="000000"/>
                <w:kern w:val="0"/>
                <w:sz w:val="18"/>
                <w:szCs w:val="18"/>
              </w:rPr>
              <w:t>天</w:t>
            </w:r>
          </w:p>
        </w:tc>
        <w:tc>
          <w:tcPr>
            <w:tcW w:w="1300" w:type="dxa"/>
            <w:shd w:val="clear" w:color="auto" w:fill="F2F2F2"/>
            <w:hideMark/>
          </w:tcPr>
          <w:p w14:paraId="71E89C23" w14:textId="77777777" w:rsidR="00655F18" w:rsidRDefault="00655F18">
            <w:pPr>
              <w:autoSpaceDE w:val="0"/>
              <w:autoSpaceDN w:val="0"/>
              <w:adjustRightInd w:val="0"/>
              <w:jc w:val="right"/>
              <w:rPr>
                <w:rFonts w:ascii="宋体" w:cs="宋体" w:hint="eastAsia"/>
                <w:color w:val="000000"/>
                <w:kern w:val="0"/>
                <w:sz w:val="18"/>
                <w:szCs w:val="18"/>
              </w:rPr>
            </w:pPr>
            <w:r>
              <w:rPr>
                <w:rFonts w:ascii="宋体" w:cs="宋体" w:hint="eastAsia"/>
                <w:color w:val="000000"/>
                <w:kern w:val="0"/>
                <w:sz w:val="18"/>
                <w:szCs w:val="18"/>
              </w:rPr>
              <w:t>4</w:t>
            </w:r>
          </w:p>
        </w:tc>
        <w:tc>
          <w:tcPr>
            <w:tcW w:w="1040" w:type="dxa"/>
            <w:shd w:val="clear" w:color="auto" w:fill="F2F2F2"/>
            <w:hideMark/>
          </w:tcPr>
          <w:p w14:paraId="03BAE2C1" w14:textId="77777777" w:rsidR="00655F18" w:rsidRDefault="00655F18">
            <w:pPr>
              <w:autoSpaceDE w:val="0"/>
              <w:autoSpaceDN w:val="0"/>
              <w:adjustRightInd w:val="0"/>
              <w:jc w:val="right"/>
              <w:rPr>
                <w:rFonts w:ascii="宋体" w:cs="宋体" w:hint="eastAsia"/>
                <w:color w:val="000000"/>
                <w:kern w:val="0"/>
                <w:sz w:val="18"/>
                <w:szCs w:val="18"/>
              </w:rPr>
            </w:pPr>
            <w:r>
              <w:rPr>
                <w:rFonts w:ascii="宋体" w:cs="宋体" w:hint="eastAsia"/>
                <w:color w:val="000000"/>
                <w:kern w:val="0"/>
                <w:sz w:val="18"/>
                <w:szCs w:val="18"/>
              </w:rPr>
              <w:t>4</w:t>
            </w:r>
          </w:p>
        </w:tc>
        <w:tc>
          <w:tcPr>
            <w:tcW w:w="1400" w:type="dxa"/>
            <w:shd w:val="clear" w:color="auto" w:fill="F2F2F2"/>
            <w:hideMark/>
          </w:tcPr>
          <w:p w14:paraId="3399B94A" w14:textId="77777777" w:rsidR="00655F18" w:rsidRDefault="00655F18">
            <w:pPr>
              <w:autoSpaceDE w:val="0"/>
              <w:autoSpaceDN w:val="0"/>
              <w:adjustRightInd w:val="0"/>
              <w:jc w:val="right"/>
              <w:rPr>
                <w:rFonts w:ascii="宋体" w:cs="宋体" w:hint="eastAsia"/>
                <w:color w:val="000000"/>
                <w:kern w:val="0"/>
                <w:sz w:val="18"/>
                <w:szCs w:val="18"/>
              </w:rPr>
            </w:pPr>
            <w:r>
              <w:rPr>
                <w:rFonts w:ascii="宋体" w:cs="宋体" w:hint="eastAsia"/>
                <w:color w:val="000000"/>
                <w:kern w:val="0"/>
                <w:sz w:val="18"/>
                <w:szCs w:val="18"/>
              </w:rPr>
              <w:t>311828840</w:t>
            </w:r>
          </w:p>
        </w:tc>
        <w:tc>
          <w:tcPr>
            <w:tcW w:w="1160" w:type="dxa"/>
            <w:shd w:val="clear" w:color="auto" w:fill="F2F2F2"/>
            <w:hideMark/>
          </w:tcPr>
          <w:p w14:paraId="2B66280C" w14:textId="77777777" w:rsidR="00655F18" w:rsidRDefault="00655F18">
            <w:pPr>
              <w:autoSpaceDE w:val="0"/>
              <w:autoSpaceDN w:val="0"/>
              <w:adjustRightInd w:val="0"/>
              <w:jc w:val="right"/>
              <w:rPr>
                <w:rFonts w:ascii="宋体" w:cs="宋体" w:hint="eastAsia"/>
                <w:color w:val="000000"/>
                <w:kern w:val="0"/>
                <w:sz w:val="18"/>
                <w:szCs w:val="18"/>
              </w:rPr>
            </w:pPr>
            <w:r>
              <w:rPr>
                <w:rFonts w:ascii="宋体" w:cs="宋体" w:hint="eastAsia"/>
                <w:color w:val="000000"/>
                <w:kern w:val="0"/>
                <w:sz w:val="18"/>
                <w:szCs w:val="18"/>
              </w:rPr>
              <w:t>0.0406</w:t>
            </w:r>
          </w:p>
        </w:tc>
        <w:tc>
          <w:tcPr>
            <w:tcW w:w="1160" w:type="dxa"/>
            <w:shd w:val="clear" w:color="auto" w:fill="F2F2F2"/>
            <w:hideMark/>
          </w:tcPr>
          <w:p w14:paraId="091B17E0" w14:textId="77777777" w:rsidR="00655F18" w:rsidRDefault="00655F18">
            <w:pPr>
              <w:autoSpaceDE w:val="0"/>
              <w:autoSpaceDN w:val="0"/>
              <w:adjustRightInd w:val="0"/>
              <w:jc w:val="right"/>
              <w:rPr>
                <w:rFonts w:ascii="宋体" w:cs="宋体" w:hint="eastAsia"/>
                <w:color w:val="000000"/>
                <w:kern w:val="0"/>
                <w:sz w:val="18"/>
                <w:szCs w:val="18"/>
              </w:rPr>
            </w:pPr>
            <w:r>
              <w:rPr>
                <w:rFonts w:ascii="宋体" w:cs="宋体" w:hint="eastAsia"/>
                <w:color w:val="000000"/>
                <w:kern w:val="0"/>
                <w:sz w:val="18"/>
                <w:szCs w:val="18"/>
              </w:rPr>
              <w:t>0.9967</w:t>
            </w:r>
          </w:p>
        </w:tc>
        <w:tc>
          <w:tcPr>
            <w:tcW w:w="200" w:type="dxa"/>
            <w:shd w:val="clear" w:color="auto" w:fill="F2F2F2"/>
          </w:tcPr>
          <w:p w14:paraId="6F6F92BC" w14:textId="77777777" w:rsidR="00655F18" w:rsidRDefault="00655F18">
            <w:pPr>
              <w:autoSpaceDE w:val="0"/>
              <w:autoSpaceDN w:val="0"/>
              <w:adjustRightInd w:val="0"/>
              <w:jc w:val="left"/>
              <w:rPr>
                <w:rFonts w:ascii="宋体" w:cs="宋体" w:hint="eastAsia"/>
                <w:color w:val="000000"/>
                <w:kern w:val="0"/>
                <w:sz w:val="18"/>
                <w:szCs w:val="18"/>
              </w:rPr>
            </w:pPr>
          </w:p>
        </w:tc>
      </w:tr>
    </w:tbl>
    <w:p w14:paraId="61009E3F" w14:textId="77777777" w:rsidR="00655F18" w:rsidRDefault="00655F18" w:rsidP="00655F18">
      <w:pPr>
        <w:spacing w:beforeLines="50" w:before="156" w:line="220" w:lineRule="atLeast"/>
        <w:rPr>
          <w:rFonts w:hint="eastAsia"/>
          <w:szCs w:val="22"/>
        </w:rPr>
      </w:pPr>
      <w:r>
        <w:rPr>
          <w:rFonts w:hint="eastAsia"/>
        </w:rPr>
        <w:t>以上结果所示，概率</w:t>
      </w:r>
      <w:r>
        <w:t>&gt;F</w:t>
      </w:r>
      <w:r>
        <w:rPr>
          <w:rFonts w:hint="eastAsia"/>
        </w:rPr>
        <w:t>的结果大于</w:t>
      </w:r>
      <w:r>
        <w:t>0.05</w:t>
      </w:r>
      <w:r>
        <w:rPr>
          <w:rFonts w:hint="eastAsia"/>
        </w:rPr>
        <w:t>，表明两种滴定方法之间没有显著的统计学差异。</w:t>
      </w:r>
    </w:p>
    <w:p w14:paraId="6FC3B73E" w14:textId="77777777" w:rsidR="00655F18" w:rsidRDefault="00655F18" w:rsidP="00655F18">
      <w:pPr>
        <w:ind w:left="675"/>
        <w:rPr>
          <w:rFonts w:eastAsia="黑体" w:hAnsi="黑体" w:hint="eastAsia"/>
          <w:szCs w:val="21"/>
        </w:rPr>
      </w:pPr>
    </w:p>
    <w:p w14:paraId="4259B5FE" w14:textId="77777777" w:rsidR="000B5742" w:rsidRDefault="000B5742" w:rsidP="00C35E91">
      <w:pPr>
        <w:ind w:left="675"/>
        <w:jc w:val="center"/>
        <w:rPr>
          <w:rFonts w:eastAsia="黑体" w:hAnsi="黑体" w:hint="eastAsia"/>
          <w:szCs w:val="21"/>
        </w:rPr>
      </w:pPr>
      <w:r>
        <w:rPr>
          <w:rFonts w:eastAsia="黑体" w:hAnsi="黑体" w:hint="eastAsia"/>
          <w:szCs w:val="21"/>
        </w:rPr>
        <w:t>表</w:t>
      </w:r>
      <w:r>
        <w:rPr>
          <w:rFonts w:eastAsia="黑体" w:hAnsi="黑体" w:hint="eastAsia"/>
          <w:szCs w:val="21"/>
        </w:rPr>
        <w:t xml:space="preserve">11 </w:t>
      </w:r>
      <w:r w:rsidR="002461B2">
        <w:rPr>
          <w:rFonts w:eastAsia="黑体" w:hAnsi="黑体" w:hint="eastAsia"/>
          <w:szCs w:val="21"/>
        </w:rPr>
        <w:t>诺维信</w:t>
      </w:r>
      <w:r>
        <w:rPr>
          <w:rFonts w:eastAsia="黑体" w:hAnsi="黑体" w:hint="eastAsia"/>
          <w:szCs w:val="21"/>
        </w:rPr>
        <w:t>样品均值与方法间比值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1951"/>
        <w:gridCol w:w="2340"/>
        <w:gridCol w:w="3330"/>
      </w:tblGrid>
      <w:tr w:rsidR="000B5742" w:rsidRPr="000F6A02" w14:paraId="78D68F37" w14:textId="77777777" w:rsidTr="00925C06">
        <w:tc>
          <w:tcPr>
            <w:tcW w:w="1649" w:type="dxa"/>
            <w:shd w:val="clear" w:color="auto" w:fill="auto"/>
          </w:tcPr>
          <w:p w14:paraId="06A79D7B" w14:textId="77777777" w:rsidR="000B5742" w:rsidRPr="0077134C" w:rsidRDefault="0077134C" w:rsidP="0077134C">
            <w:pPr>
              <w:jc w:val="center"/>
              <w:rPr>
                <w:color w:val="000000"/>
                <w:sz w:val="18"/>
                <w:szCs w:val="18"/>
                <w:lang w:bidi="hi-IN"/>
              </w:rPr>
            </w:pPr>
            <w:r>
              <w:rPr>
                <w:rFonts w:hint="eastAsia"/>
                <w:color w:val="000000"/>
                <w:sz w:val="18"/>
                <w:szCs w:val="18"/>
                <w:lang w:bidi="hi-IN"/>
              </w:rPr>
              <w:t>样品</w:t>
            </w:r>
          </w:p>
        </w:tc>
        <w:tc>
          <w:tcPr>
            <w:tcW w:w="1951" w:type="dxa"/>
            <w:shd w:val="clear" w:color="auto" w:fill="auto"/>
          </w:tcPr>
          <w:p w14:paraId="675120BE" w14:textId="77777777" w:rsidR="000B5742" w:rsidRPr="0077134C" w:rsidRDefault="000B5742" w:rsidP="0077134C">
            <w:pPr>
              <w:jc w:val="center"/>
              <w:rPr>
                <w:color w:val="000000"/>
                <w:sz w:val="18"/>
                <w:szCs w:val="18"/>
                <w:lang w:bidi="hi-IN"/>
              </w:rPr>
            </w:pPr>
            <w:r w:rsidRPr="0077134C">
              <w:rPr>
                <w:rFonts w:hint="eastAsia"/>
                <w:color w:val="000000"/>
                <w:sz w:val="18"/>
                <w:szCs w:val="18"/>
                <w:lang w:bidi="hi-IN"/>
              </w:rPr>
              <w:t>均值</w:t>
            </w:r>
            <w:r w:rsidRPr="0077134C">
              <w:rPr>
                <w:rFonts w:hint="eastAsia"/>
                <w:color w:val="000000"/>
                <w:sz w:val="18"/>
                <w:szCs w:val="18"/>
                <w:lang w:bidi="hi-IN"/>
              </w:rPr>
              <w:t>(</w:t>
            </w:r>
            <w:r w:rsidRPr="0077134C">
              <w:rPr>
                <w:rFonts w:hint="eastAsia"/>
                <w:color w:val="000000"/>
                <w:sz w:val="18"/>
                <w:szCs w:val="18"/>
                <w:lang w:bidi="hi-IN"/>
              </w:rPr>
              <w:t>酚酞法</w:t>
            </w:r>
            <w:r w:rsidRPr="0077134C">
              <w:rPr>
                <w:rFonts w:hint="eastAsia"/>
                <w:color w:val="000000"/>
                <w:sz w:val="18"/>
                <w:szCs w:val="18"/>
                <w:lang w:bidi="hi-IN"/>
              </w:rPr>
              <w:t>) CU/</w:t>
            </w:r>
            <w:r w:rsidRPr="0077134C">
              <w:rPr>
                <w:color w:val="000000"/>
                <w:sz w:val="18"/>
                <w:szCs w:val="18"/>
                <w:lang w:bidi="hi-IN"/>
              </w:rPr>
              <w:t>g</w:t>
            </w:r>
          </w:p>
        </w:tc>
        <w:tc>
          <w:tcPr>
            <w:tcW w:w="2340" w:type="dxa"/>
            <w:shd w:val="clear" w:color="auto" w:fill="auto"/>
          </w:tcPr>
          <w:p w14:paraId="2E62078B" w14:textId="77777777" w:rsidR="000B5742" w:rsidRPr="0077134C" w:rsidRDefault="000B5742" w:rsidP="0077134C">
            <w:pPr>
              <w:jc w:val="center"/>
              <w:rPr>
                <w:color w:val="000000"/>
                <w:sz w:val="18"/>
                <w:szCs w:val="18"/>
                <w:lang w:bidi="hi-IN"/>
              </w:rPr>
            </w:pPr>
            <w:r w:rsidRPr="0077134C">
              <w:rPr>
                <w:rFonts w:hint="eastAsia"/>
                <w:color w:val="000000"/>
                <w:sz w:val="18"/>
                <w:szCs w:val="18"/>
                <w:lang w:bidi="hi-IN"/>
              </w:rPr>
              <w:t>均值</w:t>
            </w:r>
            <w:r w:rsidRPr="0077134C">
              <w:rPr>
                <w:rFonts w:hint="eastAsia"/>
                <w:color w:val="000000"/>
                <w:sz w:val="18"/>
                <w:szCs w:val="18"/>
                <w:lang w:bidi="hi-IN"/>
              </w:rPr>
              <w:t>(</w:t>
            </w:r>
            <w:r w:rsidRPr="0077134C">
              <w:rPr>
                <w:rFonts w:hint="eastAsia"/>
                <w:color w:val="000000"/>
                <w:sz w:val="18"/>
                <w:szCs w:val="18"/>
                <w:lang w:bidi="hi-IN"/>
              </w:rPr>
              <w:t>自动滴定法</w:t>
            </w:r>
            <w:r w:rsidRPr="0077134C">
              <w:rPr>
                <w:rFonts w:hint="eastAsia"/>
                <w:color w:val="000000"/>
                <w:sz w:val="18"/>
                <w:szCs w:val="18"/>
                <w:lang w:bidi="hi-IN"/>
              </w:rPr>
              <w:t>)</w:t>
            </w:r>
            <w:r w:rsidRPr="0077134C">
              <w:rPr>
                <w:color w:val="000000"/>
                <w:sz w:val="18"/>
                <w:szCs w:val="18"/>
                <w:lang w:bidi="hi-IN"/>
              </w:rPr>
              <w:t xml:space="preserve"> CU/g</w:t>
            </w:r>
          </w:p>
        </w:tc>
        <w:tc>
          <w:tcPr>
            <w:tcW w:w="3330" w:type="dxa"/>
            <w:shd w:val="clear" w:color="auto" w:fill="auto"/>
          </w:tcPr>
          <w:p w14:paraId="01C83644" w14:textId="77777777" w:rsidR="000B5742" w:rsidRPr="0077134C" w:rsidRDefault="000B5742" w:rsidP="0077134C">
            <w:pPr>
              <w:jc w:val="center"/>
              <w:rPr>
                <w:color w:val="000000"/>
                <w:sz w:val="18"/>
                <w:szCs w:val="18"/>
                <w:lang w:bidi="hi-IN"/>
              </w:rPr>
            </w:pPr>
            <w:r w:rsidRPr="0077134C">
              <w:rPr>
                <w:rFonts w:hint="eastAsia"/>
                <w:color w:val="000000"/>
                <w:sz w:val="18"/>
                <w:szCs w:val="18"/>
                <w:lang w:bidi="hi-IN"/>
              </w:rPr>
              <w:t>比值</w:t>
            </w:r>
            <w:r w:rsidRPr="0077134C">
              <w:rPr>
                <w:rFonts w:hint="eastAsia"/>
                <w:color w:val="000000"/>
                <w:sz w:val="18"/>
                <w:szCs w:val="18"/>
                <w:lang w:bidi="hi-IN"/>
              </w:rPr>
              <w:t>(</w:t>
            </w:r>
            <w:r w:rsidRPr="0077134C">
              <w:rPr>
                <w:rFonts w:hint="eastAsia"/>
                <w:color w:val="000000"/>
                <w:sz w:val="18"/>
                <w:szCs w:val="18"/>
                <w:lang w:bidi="hi-IN"/>
              </w:rPr>
              <w:t>酚酞法</w:t>
            </w:r>
            <w:r w:rsidRPr="0077134C">
              <w:rPr>
                <w:rFonts w:hint="eastAsia"/>
                <w:color w:val="000000"/>
                <w:sz w:val="18"/>
                <w:szCs w:val="18"/>
                <w:lang w:bidi="hi-IN"/>
              </w:rPr>
              <w:t>/</w:t>
            </w:r>
            <w:r w:rsidRPr="0077134C">
              <w:rPr>
                <w:rFonts w:hint="eastAsia"/>
                <w:color w:val="000000"/>
                <w:sz w:val="18"/>
                <w:szCs w:val="18"/>
                <w:lang w:bidi="hi-IN"/>
              </w:rPr>
              <w:t>自动滴定法</w:t>
            </w:r>
            <w:r w:rsidRPr="0077134C">
              <w:rPr>
                <w:rFonts w:hint="eastAsia"/>
                <w:color w:val="000000"/>
                <w:sz w:val="18"/>
                <w:szCs w:val="18"/>
                <w:lang w:bidi="hi-IN"/>
              </w:rPr>
              <w:t>)</w:t>
            </w:r>
          </w:p>
        </w:tc>
      </w:tr>
      <w:tr w:rsidR="000B5742" w:rsidRPr="000F6A02" w14:paraId="1A2239D7" w14:textId="77777777" w:rsidTr="00925C06">
        <w:tc>
          <w:tcPr>
            <w:tcW w:w="1649" w:type="dxa"/>
            <w:shd w:val="clear" w:color="auto" w:fill="auto"/>
          </w:tcPr>
          <w:p w14:paraId="5A4119E2" w14:textId="77777777" w:rsidR="000B5742" w:rsidRPr="0077134C" w:rsidRDefault="000B5742" w:rsidP="0077134C">
            <w:pPr>
              <w:jc w:val="center"/>
              <w:rPr>
                <w:color w:val="000000"/>
                <w:sz w:val="18"/>
                <w:szCs w:val="18"/>
                <w:lang w:bidi="hi-IN"/>
              </w:rPr>
            </w:pPr>
            <w:r w:rsidRPr="0077134C">
              <w:rPr>
                <w:color w:val="000000"/>
                <w:sz w:val="18"/>
                <w:szCs w:val="18"/>
                <w:lang w:bidi="hi-IN"/>
              </w:rPr>
              <w:t>样品</w:t>
            </w:r>
            <w:r w:rsidRPr="0077134C">
              <w:rPr>
                <w:color w:val="000000"/>
                <w:sz w:val="18"/>
                <w:szCs w:val="18"/>
                <w:lang w:bidi="hi-IN"/>
              </w:rPr>
              <w:t>1</w:t>
            </w:r>
          </w:p>
        </w:tc>
        <w:tc>
          <w:tcPr>
            <w:tcW w:w="1951" w:type="dxa"/>
            <w:shd w:val="clear" w:color="auto" w:fill="auto"/>
          </w:tcPr>
          <w:p w14:paraId="0E8AC90C" w14:textId="77777777" w:rsidR="000B5742" w:rsidRPr="0077134C" w:rsidRDefault="000B5742" w:rsidP="0077134C">
            <w:pPr>
              <w:jc w:val="center"/>
              <w:rPr>
                <w:color w:val="000000"/>
                <w:sz w:val="18"/>
                <w:szCs w:val="18"/>
                <w:lang w:bidi="hi-IN"/>
              </w:rPr>
            </w:pPr>
            <w:r w:rsidRPr="0077134C">
              <w:rPr>
                <w:color w:val="000000"/>
                <w:sz w:val="18"/>
                <w:szCs w:val="18"/>
                <w:lang w:bidi="hi-IN"/>
              </w:rPr>
              <w:t>133600</w:t>
            </w:r>
          </w:p>
        </w:tc>
        <w:tc>
          <w:tcPr>
            <w:tcW w:w="2340" w:type="dxa"/>
            <w:shd w:val="clear" w:color="auto" w:fill="auto"/>
          </w:tcPr>
          <w:p w14:paraId="7D4F91F2" w14:textId="77777777" w:rsidR="000B5742" w:rsidRPr="0077134C" w:rsidRDefault="000B5742" w:rsidP="0077134C">
            <w:pPr>
              <w:jc w:val="center"/>
              <w:rPr>
                <w:color w:val="000000"/>
                <w:sz w:val="18"/>
                <w:szCs w:val="18"/>
                <w:lang w:bidi="hi-IN"/>
              </w:rPr>
            </w:pPr>
            <w:r w:rsidRPr="0077134C">
              <w:rPr>
                <w:color w:val="000000"/>
                <w:sz w:val="18"/>
                <w:szCs w:val="18"/>
                <w:lang w:bidi="hi-IN"/>
              </w:rPr>
              <w:t>127200</w:t>
            </w:r>
          </w:p>
        </w:tc>
        <w:tc>
          <w:tcPr>
            <w:tcW w:w="3330" w:type="dxa"/>
            <w:shd w:val="clear" w:color="auto" w:fill="auto"/>
          </w:tcPr>
          <w:p w14:paraId="709EE0C8" w14:textId="77777777" w:rsidR="000B5742" w:rsidRPr="0077134C" w:rsidRDefault="000B5742" w:rsidP="0077134C">
            <w:pPr>
              <w:jc w:val="center"/>
              <w:rPr>
                <w:color w:val="000000"/>
                <w:sz w:val="18"/>
                <w:szCs w:val="18"/>
                <w:lang w:bidi="hi-IN"/>
              </w:rPr>
            </w:pPr>
            <w:r w:rsidRPr="0077134C">
              <w:rPr>
                <w:color w:val="000000"/>
                <w:sz w:val="18"/>
                <w:szCs w:val="18"/>
                <w:lang w:bidi="hi-IN"/>
              </w:rPr>
              <w:t>1.05</w:t>
            </w:r>
          </w:p>
        </w:tc>
      </w:tr>
      <w:tr w:rsidR="000B5742" w:rsidRPr="000F6A02" w14:paraId="7B354CA5" w14:textId="77777777" w:rsidTr="00925C06">
        <w:tc>
          <w:tcPr>
            <w:tcW w:w="1649" w:type="dxa"/>
            <w:shd w:val="clear" w:color="auto" w:fill="auto"/>
          </w:tcPr>
          <w:p w14:paraId="2E11B736" w14:textId="77777777" w:rsidR="000B5742" w:rsidRPr="0077134C" w:rsidRDefault="000B5742" w:rsidP="00F4157B">
            <w:pPr>
              <w:jc w:val="center"/>
              <w:rPr>
                <w:color w:val="000000"/>
                <w:sz w:val="18"/>
                <w:szCs w:val="18"/>
                <w:lang w:bidi="hi-IN"/>
              </w:rPr>
            </w:pPr>
            <w:r w:rsidRPr="0077134C">
              <w:rPr>
                <w:color w:val="000000"/>
                <w:sz w:val="18"/>
                <w:szCs w:val="18"/>
                <w:lang w:bidi="hi-IN"/>
              </w:rPr>
              <w:t>样品</w:t>
            </w:r>
            <w:r w:rsidRPr="0077134C">
              <w:rPr>
                <w:rFonts w:hint="eastAsia"/>
                <w:color w:val="000000"/>
                <w:sz w:val="18"/>
                <w:szCs w:val="18"/>
                <w:lang w:bidi="hi-IN"/>
              </w:rPr>
              <w:t>7</w:t>
            </w:r>
          </w:p>
        </w:tc>
        <w:tc>
          <w:tcPr>
            <w:tcW w:w="1951" w:type="dxa"/>
            <w:shd w:val="clear" w:color="auto" w:fill="auto"/>
          </w:tcPr>
          <w:p w14:paraId="78AE5EBE" w14:textId="77777777" w:rsidR="000B5742" w:rsidRPr="0077134C" w:rsidRDefault="000B5742" w:rsidP="00F4157B">
            <w:pPr>
              <w:widowControl/>
              <w:autoSpaceDE w:val="0"/>
              <w:autoSpaceDN w:val="0"/>
              <w:adjustRightInd w:val="0"/>
              <w:jc w:val="center"/>
              <w:rPr>
                <w:color w:val="000000"/>
                <w:sz w:val="18"/>
                <w:szCs w:val="18"/>
                <w:lang w:bidi="hi-IN"/>
              </w:rPr>
            </w:pPr>
            <w:r w:rsidRPr="0077134C">
              <w:rPr>
                <w:color w:val="000000"/>
                <w:sz w:val="18"/>
                <w:szCs w:val="18"/>
                <w:lang w:bidi="hi-IN"/>
              </w:rPr>
              <w:t>52000</w:t>
            </w:r>
          </w:p>
        </w:tc>
        <w:tc>
          <w:tcPr>
            <w:tcW w:w="2340" w:type="dxa"/>
            <w:shd w:val="clear" w:color="auto" w:fill="auto"/>
          </w:tcPr>
          <w:p w14:paraId="54758DD7" w14:textId="77777777" w:rsidR="000B5742" w:rsidRPr="0077134C" w:rsidRDefault="000B5742" w:rsidP="00F4157B">
            <w:pPr>
              <w:widowControl/>
              <w:autoSpaceDE w:val="0"/>
              <w:autoSpaceDN w:val="0"/>
              <w:adjustRightInd w:val="0"/>
              <w:jc w:val="center"/>
              <w:rPr>
                <w:color w:val="000000"/>
                <w:sz w:val="18"/>
                <w:szCs w:val="18"/>
                <w:lang w:bidi="hi-IN"/>
              </w:rPr>
            </w:pPr>
            <w:r w:rsidRPr="0077134C">
              <w:rPr>
                <w:color w:val="000000"/>
                <w:sz w:val="18"/>
                <w:szCs w:val="18"/>
                <w:lang w:bidi="hi-IN"/>
              </w:rPr>
              <w:t>43300</w:t>
            </w:r>
          </w:p>
        </w:tc>
        <w:tc>
          <w:tcPr>
            <w:tcW w:w="3330" w:type="dxa"/>
            <w:shd w:val="clear" w:color="auto" w:fill="auto"/>
          </w:tcPr>
          <w:p w14:paraId="3CCF63D2" w14:textId="77777777" w:rsidR="000B5742" w:rsidRPr="0077134C" w:rsidRDefault="000B5742" w:rsidP="00F4157B">
            <w:pPr>
              <w:widowControl/>
              <w:autoSpaceDE w:val="0"/>
              <w:autoSpaceDN w:val="0"/>
              <w:adjustRightInd w:val="0"/>
              <w:jc w:val="center"/>
              <w:rPr>
                <w:color w:val="000000"/>
                <w:sz w:val="18"/>
                <w:szCs w:val="18"/>
                <w:lang w:bidi="hi-IN"/>
              </w:rPr>
            </w:pPr>
            <w:r w:rsidRPr="0077134C">
              <w:rPr>
                <w:color w:val="000000"/>
                <w:sz w:val="18"/>
                <w:szCs w:val="18"/>
                <w:lang w:bidi="hi-IN"/>
              </w:rPr>
              <w:t>1.20</w:t>
            </w:r>
          </w:p>
        </w:tc>
      </w:tr>
    </w:tbl>
    <w:p w14:paraId="46CA6295" w14:textId="77777777" w:rsidR="009B2390" w:rsidRDefault="009B2390" w:rsidP="00C35E91">
      <w:pPr>
        <w:ind w:left="675"/>
        <w:jc w:val="center"/>
        <w:rPr>
          <w:rFonts w:eastAsia="黑体" w:hAnsi="黑体"/>
          <w:szCs w:val="21"/>
        </w:rPr>
      </w:pPr>
    </w:p>
    <w:p w14:paraId="5D34C5B8" w14:textId="77777777" w:rsidR="009B2390" w:rsidRDefault="009B2390" w:rsidP="00C35E91">
      <w:pPr>
        <w:ind w:left="675"/>
        <w:jc w:val="center"/>
        <w:rPr>
          <w:rFonts w:eastAsia="黑体" w:hAnsi="黑体"/>
          <w:szCs w:val="21"/>
        </w:rPr>
      </w:pPr>
    </w:p>
    <w:p w14:paraId="4C920AA5" w14:textId="77777777" w:rsidR="000B5742" w:rsidRDefault="002461B2" w:rsidP="00C35E91">
      <w:pPr>
        <w:ind w:left="675"/>
        <w:jc w:val="center"/>
        <w:rPr>
          <w:rFonts w:eastAsia="黑体" w:hAnsi="黑体"/>
          <w:szCs w:val="21"/>
        </w:rPr>
      </w:pPr>
      <w:r>
        <w:rPr>
          <w:rFonts w:eastAsia="黑体" w:hAnsi="黑体" w:hint="eastAsia"/>
          <w:szCs w:val="21"/>
        </w:rPr>
        <w:t>表</w:t>
      </w:r>
      <w:r>
        <w:rPr>
          <w:rFonts w:eastAsia="黑体" w:hAnsi="黑体" w:hint="eastAsia"/>
          <w:szCs w:val="21"/>
        </w:rPr>
        <w:t xml:space="preserve">12 </w:t>
      </w:r>
      <w:r>
        <w:rPr>
          <w:rFonts w:eastAsia="黑体" w:hAnsi="黑体" w:hint="eastAsia"/>
          <w:szCs w:val="21"/>
        </w:rPr>
        <w:t>发酵院样品均值与方法间比值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9"/>
        <w:gridCol w:w="1951"/>
        <w:gridCol w:w="2340"/>
        <w:gridCol w:w="2700"/>
      </w:tblGrid>
      <w:tr w:rsidR="002461B2" w:rsidRPr="000F6A02" w14:paraId="3FE06AB4" w14:textId="77777777" w:rsidTr="00925C06">
        <w:tc>
          <w:tcPr>
            <w:tcW w:w="2279" w:type="dxa"/>
            <w:shd w:val="clear" w:color="auto" w:fill="auto"/>
          </w:tcPr>
          <w:p w14:paraId="19AF3DE0" w14:textId="77777777" w:rsidR="002461B2" w:rsidRPr="000F6A02" w:rsidRDefault="002461B2" w:rsidP="00F4157B">
            <w:pPr>
              <w:widowControl/>
              <w:autoSpaceDE w:val="0"/>
              <w:autoSpaceDN w:val="0"/>
              <w:adjustRightInd w:val="0"/>
              <w:jc w:val="center"/>
              <w:rPr>
                <w:rFonts w:ascii="宋体" w:hAnsi="宋体"/>
                <w:kern w:val="0"/>
                <w:sz w:val="18"/>
                <w:szCs w:val="18"/>
                <w:lang w:val="da-DK"/>
              </w:rPr>
            </w:pPr>
            <w:r w:rsidRPr="000F6A02">
              <w:rPr>
                <w:rFonts w:ascii="宋体" w:hAnsi="宋体" w:hint="eastAsia"/>
                <w:sz w:val="18"/>
                <w:szCs w:val="18"/>
                <w:lang w:bidi="hi-IN"/>
              </w:rPr>
              <w:t>样品编号</w:t>
            </w:r>
          </w:p>
        </w:tc>
        <w:tc>
          <w:tcPr>
            <w:tcW w:w="1951" w:type="dxa"/>
            <w:shd w:val="clear" w:color="auto" w:fill="auto"/>
          </w:tcPr>
          <w:p w14:paraId="72E57D5C" w14:textId="77777777" w:rsidR="002461B2" w:rsidRPr="000F6A02" w:rsidRDefault="002461B2" w:rsidP="00F4157B">
            <w:pPr>
              <w:widowControl/>
              <w:autoSpaceDE w:val="0"/>
              <w:autoSpaceDN w:val="0"/>
              <w:adjustRightInd w:val="0"/>
              <w:jc w:val="center"/>
              <w:rPr>
                <w:rFonts w:ascii="宋体" w:hAnsi="宋体"/>
                <w:kern w:val="0"/>
                <w:sz w:val="18"/>
                <w:szCs w:val="18"/>
                <w:lang w:val="da-DK"/>
              </w:rPr>
            </w:pPr>
            <w:r w:rsidRPr="000F6A02">
              <w:rPr>
                <w:rFonts w:ascii="宋体" w:hAnsi="宋体" w:cs="宋体" w:hint="eastAsia"/>
                <w:kern w:val="0"/>
                <w:sz w:val="18"/>
                <w:szCs w:val="18"/>
              </w:rPr>
              <w:t>均值(</w:t>
            </w:r>
            <w:r>
              <w:rPr>
                <w:rFonts w:ascii="宋体" w:hAnsi="宋体" w:cs="宋体" w:hint="eastAsia"/>
                <w:kern w:val="0"/>
                <w:sz w:val="18"/>
                <w:szCs w:val="18"/>
              </w:rPr>
              <w:t>酚酞法</w:t>
            </w:r>
            <w:r w:rsidRPr="000F6A02">
              <w:rPr>
                <w:rFonts w:ascii="宋体" w:hAnsi="宋体" w:cs="宋体" w:hint="eastAsia"/>
                <w:kern w:val="0"/>
                <w:sz w:val="18"/>
                <w:szCs w:val="18"/>
              </w:rPr>
              <w:t>)</w:t>
            </w:r>
            <w:r>
              <w:rPr>
                <w:rFonts w:ascii="宋体" w:hAnsi="宋体" w:cs="宋体" w:hint="eastAsia"/>
                <w:kern w:val="0"/>
                <w:sz w:val="18"/>
                <w:szCs w:val="18"/>
              </w:rPr>
              <w:t xml:space="preserve"> CU/</w:t>
            </w:r>
            <w:r>
              <w:rPr>
                <w:rFonts w:ascii="宋体" w:hAnsi="宋体" w:cs="宋体"/>
                <w:kern w:val="0"/>
                <w:sz w:val="18"/>
                <w:szCs w:val="18"/>
              </w:rPr>
              <w:t>g</w:t>
            </w:r>
          </w:p>
        </w:tc>
        <w:tc>
          <w:tcPr>
            <w:tcW w:w="2340" w:type="dxa"/>
            <w:shd w:val="clear" w:color="auto" w:fill="auto"/>
          </w:tcPr>
          <w:p w14:paraId="69071B18" w14:textId="77777777" w:rsidR="002461B2" w:rsidRPr="000F6A02" w:rsidRDefault="002461B2" w:rsidP="00F4157B">
            <w:pPr>
              <w:widowControl/>
              <w:autoSpaceDE w:val="0"/>
              <w:autoSpaceDN w:val="0"/>
              <w:adjustRightInd w:val="0"/>
              <w:jc w:val="center"/>
              <w:rPr>
                <w:rFonts w:ascii="宋体" w:hAnsi="宋体"/>
                <w:kern w:val="0"/>
                <w:sz w:val="18"/>
                <w:szCs w:val="18"/>
                <w:lang w:val="da-DK"/>
              </w:rPr>
            </w:pPr>
            <w:r w:rsidRPr="000F6A02">
              <w:rPr>
                <w:rFonts w:ascii="宋体" w:hAnsi="宋体" w:cs="宋体" w:hint="eastAsia"/>
                <w:kern w:val="0"/>
                <w:sz w:val="18"/>
                <w:szCs w:val="18"/>
              </w:rPr>
              <w:t>均值(</w:t>
            </w:r>
            <w:r>
              <w:rPr>
                <w:rFonts w:ascii="宋体" w:hAnsi="宋体" w:cs="宋体" w:hint="eastAsia"/>
                <w:kern w:val="0"/>
                <w:sz w:val="18"/>
                <w:szCs w:val="18"/>
              </w:rPr>
              <w:t>自动滴定法</w:t>
            </w:r>
            <w:r w:rsidRPr="000F6A02">
              <w:rPr>
                <w:rFonts w:ascii="宋体" w:hAnsi="宋体" w:cs="宋体" w:hint="eastAsia"/>
                <w:kern w:val="0"/>
                <w:sz w:val="18"/>
                <w:szCs w:val="18"/>
              </w:rPr>
              <w:t>)</w:t>
            </w:r>
            <w:r>
              <w:rPr>
                <w:rFonts w:ascii="宋体" w:hAnsi="宋体" w:cs="宋体"/>
                <w:kern w:val="0"/>
                <w:sz w:val="18"/>
                <w:szCs w:val="18"/>
              </w:rPr>
              <w:t xml:space="preserve"> CU/g</w:t>
            </w:r>
          </w:p>
        </w:tc>
        <w:tc>
          <w:tcPr>
            <w:tcW w:w="2700" w:type="dxa"/>
            <w:shd w:val="clear" w:color="auto" w:fill="auto"/>
          </w:tcPr>
          <w:p w14:paraId="50A75E7B" w14:textId="77777777" w:rsidR="002461B2" w:rsidRPr="000F6A02" w:rsidRDefault="002461B2" w:rsidP="00F4157B">
            <w:pPr>
              <w:widowControl/>
              <w:autoSpaceDE w:val="0"/>
              <w:autoSpaceDN w:val="0"/>
              <w:adjustRightInd w:val="0"/>
              <w:jc w:val="center"/>
              <w:rPr>
                <w:rFonts w:ascii="宋体" w:hAnsi="宋体"/>
                <w:kern w:val="0"/>
                <w:sz w:val="18"/>
                <w:szCs w:val="18"/>
                <w:lang w:val="da-DK"/>
              </w:rPr>
            </w:pPr>
            <w:r>
              <w:rPr>
                <w:rFonts w:ascii="宋体" w:hAnsi="宋体" w:cs="宋体" w:hint="eastAsia"/>
                <w:kern w:val="0"/>
                <w:sz w:val="18"/>
                <w:szCs w:val="18"/>
              </w:rPr>
              <w:t>比值</w:t>
            </w:r>
            <w:r w:rsidRPr="000F6A02">
              <w:rPr>
                <w:rFonts w:ascii="宋体" w:hAnsi="宋体" w:cs="宋体" w:hint="eastAsia"/>
                <w:kern w:val="0"/>
                <w:sz w:val="18"/>
                <w:szCs w:val="18"/>
              </w:rPr>
              <w:t>(</w:t>
            </w:r>
            <w:r>
              <w:rPr>
                <w:rFonts w:ascii="宋体" w:hAnsi="宋体" w:cs="宋体" w:hint="eastAsia"/>
                <w:kern w:val="0"/>
                <w:sz w:val="18"/>
                <w:szCs w:val="18"/>
              </w:rPr>
              <w:t>酚酞法</w:t>
            </w:r>
            <w:r w:rsidRPr="000F6A02">
              <w:rPr>
                <w:rFonts w:ascii="宋体" w:hAnsi="宋体" w:cs="宋体" w:hint="eastAsia"/>
                <w:kern w:val="0"/>
                <w:sz w:val="18"/>
                <w:szCs w:val="18"/>
              </w:rPr>
              <w:t>/</w:t>
            </w:r>
            <w:r>
              <w:rPr>
                <w:rFonts w:ascii="宋体" w:hAnsi="宋体" w:cs="宋体" w:hint="eastAsia"/>
                <w:kern w:val="0"/>
                <w:sz w:val="18"/>
                <w:szCs w:val="18"/>
              </w:rPr>
              <w:t>自动滴定法</w:t>
            </w:r>
            <w:r w:rsidRPr="000F6A02">
              <w:rPr>
                <w:rFonts w:ascii="宋体" w:hAnsi="宋体" w:cs="宋体" w:hint="eastAsia"/>
                <w:kern w:val="0"/>
                <w:sz w:val="18"/>
                <w:szCs w:val="18"/>
              </w:rPr>
              <w:t>)</w:t>
            </w:r>
          </w:p>
        </w:tc>
      </w:tr>
      <w:tr w:rsidR="002461B2" w:rsidRPr="000F6A02" w14:paraId="0A015AD6" w14:textId="77777777" w:rsidTr="00925C06">
        <w:tc>
          <w:tcPr>
            <w:tcW w:w="2279" w:type="dxa"/>
            <w:shd w:val="clear" w:color="auto" w:fill="auto"/>
          </w:tcPr>
          <w:p w14:paraId="1F6A42F3" w14:textId="77777777" w:rsidR="002461B2" w:rsidRPr="000F6A02" w:rsidRDefault="002461B2" w:rsidP="00F4157B">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样品1</w:t>
            </w:r>
          </w:p>
        </w:tc>
        <w:tc>
          <w:tcPr>
            <w:tcW w:w="1951" w:type="dxa"/>
            <w:shd w:val="clear" w:color="auto" w:fill="auto"/>
          </w:tcPr>
          <w:p w14:paraId="4A9729A9" w14:textId="77777777" w:rsidR="002461B2" w:rsidRPr="000F6A02" w:rsidRDefault="002461B2" w:rsidP="00F4157B">
            <w:pPr>
              <w:widowControl/>
              <w:autoSpaceDE w:val="0"/>
              <w:autoSpaceDN w:val="0"/>
              <w:adjustRightInd w:val="0"/>
              <w:jc w:val="center"/>
              <w:rPr>
                <w:rFonts w:ascii="宋体" w:hAnsi="宋体"/>
                <w:kern w:val="0"/>
                <w:sz w:val="18"/>
                <w:szCs w:val="18"/>
                <w:lang w:val="da-DK"/>
              </w:rPr>
            </w:pPr>
            <w:r>
              <w:rPr>
                <w:rFonts w:ascii="宋体" w:hAnsi="宋体"/>
                <w:kern w:val="0"/>
                <w:sz w:val="18"/>
                <w:szCs w:val="18"/>
                <w:lang w:val="da-DK"/>
              </w:rPr>
              <w:t>133600</w:t>
            </w:r>
          </w:p>
        </w:tc>
        <w:tc>
          <w:tcPr>
            <w:tcW w:w="2340" w:type="dxa"/>
            <w:shd w:val="clear" w:color="auto" w:fill="auto"/>
          </w:tcPr>
          <w:p w14:paraId="242619E1" w14:textId="77777777" w:rsidR="002461B2" w:rsidRPr="000F6A02" w:rsidRDefault="002461B2" w:rsidP="00F4157B">
            <w:pPr>
              <w:widowControl/>
              <w:autoSpaceDE w:val="0"/>
              <w:autoSpaceDN w:val="0"/>
              <w:adjustRightInd w:val="0"/>
              <w:jc w:val="center"/>
              <w:rPr>
                <w:rFonts w:ascii="宋体" w:hAnsi="宋体"/>
                <w:kern w:val="0"/>
                <w:sz w:val="18"/>
                <w:szCs w:val="18"/>
                <w:lang w:val="da-DK"/>
              </w:rPr>
            </w:pPr>
            <w:r>
              <w:rPr>
                <w:rFonts w:ascii="宋体" w:hAnsi="宋体"/>
                <w:kern w:val="0"/>
                <w:sz w:val="18"/>
                <w:szCs w:val="18"/>
                <w:lang w:val="da-DK"/>
              </w:rPr>
              <w:t>1</w:t>
            </w:r>
            <w:r>
              <w:rPr>
                <w:rFonts w:ascii="宋体" w:hAnsi="宋体" w:hint="eastAsia"/>
                <w:kern w:val="0"/>
                <w:sz w:val="18"/>
                <w:szCs w:val="18"/>
                <w:lang w:val="da-DK"/>
              </w:rPr>
              <w:t>32600</w:t>
            </w:r>
          </w:p>
        </w:tc>
        <w:tc>
          <w:tcPr>
            <w:tcW w:w="2700" w:type="dxa"/>
            <w:shd w:val="clear" w:color="auto" w:fill="auto"/>
          </w:tcPr>
          <w:p w14:paraId="64BB8C47" w14:textId="77777777" w:rsidR="002461B2" w:rsidRPr="000F6A02" w:rsidRDefault="002461B2" w:rsidP="00F4157B">
            <w:pPr>
              <w:widowControl/>
              <w:autoSpaceDE w:val="0"/>
              <w:autoSpaceDN w:val="0"/>
              <w:adjustRightInd w:val="0"/>
              <w:jc w:val="center"/>
              <w:rPr>
                <w:rFonts w:ascii="宋体" w:hAnsi="宋体"/>
                <w:kern w:val="0"/>
                <w:sz w:val="18"/>
                <w:szCs w:val="18"/>
                <w:lang w:val="da-DK"/>
              </w:rPr>
            </w:pPr>
            <w:r>
              <w:rPr>
                <w:rFonts w:ascii="宋体" w:hAnsi="宋体"/>
                <w:kern w:val="0"/>
                <w:sz w:val="18"/>
                <w:szCs w:val="18"/>
                <w:lang w:val="da-DK"/>
              </w:rPr>
              <w:t>1.0</w:t>
            </w:r>
            <w:r>
              <w:rPr>
                <w:rFonts w:ascii="宋体" w:hAnsi="宋体" w:hint="eastAsia"/>
                <w:kern w:val="0"/>
                <w:sz w:val="18"/>
                <w:szCs w:val="18"/>
                <w:lang w:val="da-DK"/>
              </w:rPr>
              <w:t>1</w:t>
            </w:r>
          </w:p>
        </w:tc>
      </w:tr>
      <w:tr w:rsidR="002461B2" w:rsidRPr="000F6A02" w14:paraId="21358061" w14:textId="77777777" w:rsidTr="00925C06">
        <w:tc>
          <w:tcPr>
            <w:tcW w:w="2279" w:type="dxa"/>
            <w:shd w:val="clear" w:color="auto" w:fill="auto"/>
          </w:tcPr>
          <w:p w14:paraId="71066B74" w14:textId="77777777" w:rsidR="002461B2" w:rsidRPr="000F6A02" w:rsidRDefault="002461B2" w:rsidP="00F4157B">
            <w:pPr>
              <w:jc w:val="center"/>
              <w:rPr>
                <w:rFonts w:ascii="宋体" w:hAnsi="宋体"/>
                <w:sz w:val="18"/>
                <w:szCs w:val="18"/>
              </w:rPr>
            </w:pPr>
            <w:r w:rsidRPr="000F6A02">
              <w:rPr>
                <w:rFonts w:ascii="宋体" w:hAnsi="宋体"/>
                <w:kern w:val="0"/>
                <w:sz w:val="18"/>
                <w:szCs w:val="18"/>
                <w:lang w:val="da-DK"/>
              </w:rPr>
              <w:t>样品</w:t>
            </w:r>
            <w:r>
              <w:rPr>
                <w:rFonts w:ascii="宋体" w:hAnsi="宋体" w:hint="eastAsia"/>
                <w:kern w:val="0"/>
                <w:sz w:val="18"/>
                <w:szCs w:val="18"/>
                <w:lang w:val="da-DK"/>
              </w:rPr>
              <w:t>7</w:t>
            </w:r>
          </w:p>
        </w:tc>
        <w:tc>
          <w:tcPr>
            <w:tcW w:w="1951" w:type="dxa"/>
            <w:shd w:val="clear" w:color="auto" w:fill="auto"/>
          </w:tcPr>
          <w:p w14:paraId="1E552552" w14:textId="77777777" w:rsidR="002461B2" w:rsidRPr="000F6A02" w:rsidRDefault="002461B2" w:rsidP="00F4157B">
            <w:pPr>
              <w:widowControl/>
              <w:autoSpaceDE w:val="0"/>
              <w:autoSpaceDN w:val="0"/>
              <w:adjustRightInd w:val="0"/>
              <w:jc w:val="center"/>
              <w:rPr>
                <w:rFonts w:ascii="宋体" w:hAnsi="宋体"/>
                <w:kern w:val="0"/>
                <w:sz w:val="18"/>
                <w:szCs w:val="18"/>
                <w:lang w:val="da-DK"/>
              </w:rPr>
            </w:pPr>
            <w:r>
              <w:rPr>
                <w:rFonts w:ascii="宋体" w:hAnsi="宋体"/>
                <w:kern w:val="0"/>
                <w:sz w:val="18"/>
                <w:szCs w:val="18"/>
                <w:lang w:val="da-DK"/>
              </w:rPr>
              <w:t>52000</w:t>
            </w:r>
          </w:p>
        </w:tc>
        <w:tc>
          <w:tcPr>
            <w:tcW w:w="2340" w:type="dxa"/>
            <w:shd w:val="clear" w:color="auto" w:fill="auto"/>
          </w:tcPr>
          <w:p w14:paraId="43858F15" w14:textId="77777777" w:rsidR="002461B2" w:rsidRPr="000F6A02" w:rsidRDefault="002461B2" w:rsidP="00F4157B">
            <w:pPr>
              <w:widowControl/>
              <w:autoSpaceDE w:val="0"/>
              <w:autoSpaceDN w:val="0"/>
              <w:adjustRightInd w:val="0"/>
              <w:jc w:val="center"/>
              <w:rPr>
                <w:rFonts w:ascii="宋体" w:hAnsi="宋体"/>
                <w:kern w:val="0"/>
                <w:sz w:val="18"/>
                <w:szCs w:val="18"/>
                <w:lang w:val="da-DK"/>
              </w:rPr>
            </w:pPr>
            <w:r>
              <w:rPr>
                <w:rFonts w:ascii="宋体" w:hAnsi="宋体" w:hint="eastAsia"/>
                <w:kern w:val="0"/>
                <w:sz w:val="18"/>
                <w:szCs w:val="18"/>
                <w:lang w:val="da-DK"/>
              </w:rPr>
              <w:t>53300</w:t>
            </w:r>
          </w:p>
        </w:tc>
        <w:tc>
          <w:tcPr>
            <w:tcW w:w="2700" w:type="dxa"/>
            <w:shd w:val="clear" w:color="auto" w:fill="auto"/>
          </w:tcPr>
          <w:p w14:paraId="75CEFFBA" w14:textId="77777777" w:rsidR="002461B2" w:rsidRPr="000F6A02" w:rsidRDefault="002461B2" w:rsidP="00F4157B">
            <w:pPr>
              <w:widowControl/>
              <w:autoSpaceDE w:val="0"/>
              <w:autoSpaceDN w:val="0"/>
              <w:adjustRightInd w:val="0"/>
              <w:jc w:val="center"/>
              <w:rPr>
                <w:rFonts w:ascii="宋体" w:hAnsi="宋体"/>
                <w:kern w:val="0"/>
                <w:sz w:val="18"/>
                <w:szCs w:val="18"/>
                <w:lang w:val="da-DK"/>
              </w:rPr>
            </w:pPr>
            <w:r>
              <w:rPr>
                <w:rFonts w:ascii="宋体" w:hAnsi="宋体" w:hint="eastAsia"/>
                <w:kern w:val="0"/>
                <w:sz w:val="18"/>
                <w:szCs w:val="18"/>
                <w:lang w:val="da-DK"/>
              </w:rPr>
              <w:t>0.98</w:t>
            </w:r>
          </w:p>
        </w:tc>
      </w:tr>
    </w:tbl>
    <w:p w14:paraId="1C8ABBD1" w14:textId="77777777" w:rsidR="002461B2" w:rsidRDefault="002461B2" w:rsidP="000B5742">
      <w:pPr>
        <w:ind w:left="675"/>
        <w:rPr>
          <w:rFonts w:eastAsia="黑体" w:hAnsi="黑体" w:hint="eastAsia"/>
          <w:szCs w:val="21"/>
        </w:rPr>
      </w:pPr>
    </w:p>
    <w:p w14:paraId="11540BB5" w14:textId="77777777" w:rsidR="00DE50F3" w:rsidRDefault="00DE50F3" w:rsidP="00F4157B">
      <w:pPr>
        <w:numPr>
          <w:ilvl w:val="0"/>
          <w:numId w:val="7"/>
        </w:numPr>
        <w:rPr>
          <w:rFonts w:eastAsia="黑体" w:hAnsi="黑体" w:hint="eastAsia"/>
          <w:szCs w:val="21"/>
        </w:rPr>
      </w:pPr>
      <w:r>
        <w:rPr>
          <w:rFonts w:eastAsia="黑体" w:hAnsi="黑体" w:hint="eastAsia"/>
          <w:szCs w:val="21"/>
        </w:rPr>
        <w:t>实验结论</w:t>
      </w:r>
    </w:p>
    <w:p w14:paraId="6051DCDE" w14:textId="77777777" w:rsidR="002E130D" w:rsidRPr="001B2047" w:rsidRDefault="001B2047" w:rsidP="001B2047">
      <w:pPr>
        <w:spacing w:line="360" w:lineRule="auto"/>
        <w:rPr>
          <w:rFonts w:ascii="宋体" w:hAnsi="宋体"/>
          <w:kern w:val="0"/>
          <w:szCs w:val="21"/>
        </w:rPr>
      </w:pPr>
      <w:r>
        <w:rPr>
          <w:rFonts w:eastAsia="黑体" w:hAnsi="黑体" w:hint="eastAsia"/>
          <w:szCs w:val="21"/>
        </w:rPr>
        <w:t xml:space="preserve">    </w:t>
      </w:r>
      <w:r w:rsidR="009B2390" w:rsidRPr="001B2047">
        <w:rPr>
          <w:rFonts w:ascii="宋体" w:hAnsi="宋体" w:hint="eastAsia"/>
          <w:kern w:val="0"/>
          <w:szCs w:val="21"/>
        </w:rPr>
        <w:t>从比值来看，诺维信实验室结果里样品7的差别较大，但从发酵院的比值结果来看，几乎没有差别，从诺维信和发酵</w:t>
      </w:r>
      <w:proofErr w:type="gramStart"/>
      <w:r w:rsidR="009B2390" w:rsidRPr="001B2047">
        <w:rPr>
          <w:rFonts w:ascii="宋体" w:hAnsi="宋体" w:hint="eastAsia"/>
          <w:kern w:val="0"/>
          <w:szCs w:val="21"/>
        </w:rPr>
        <w:t>院不同</w:t>
      </w:r>
      <w:proofErr w:type="gramEnd"/>
      <w:r w:rsidR="009B2390" w:rsidRPr="001B2047">
        <w:rPr>
          <w:rFonts w:ascii="宋体" w:hAnsi="宋体" w:hint="eastAsia"/>
          <w:kern w:val="0"/>
          <w:szCs w:val="21"/>
        </w:rPr>
        <w:t>实验室之间的验证已经证明了两个实验室之间的结果没有明显差异，</w:t>
      </w:r>
      <w:r>
        <w:rPr>
          <w:rFonts w:ascii="宋体" w:hAnsi="宋体" w:hint="eastAsia"/>
          <w:kern w:val="0"/>
          <w:szCs w:val="21"/>
        </w:rPr>
        <w:t>因此，</w:t>
      </w:r>
      <w:r w:rsidR="009B2390" w:rsidRPr="001B2047">
        <w:rPr>
          <w:rFonts w:ascii="宋体" w:hAnsi="宋体" w:hint="eastAsia"/>
          <w:kern w:val="0"/>
          <w:szCs w:val="21"/>
        </w:rPr>
        <w:t>样品7差别较大是样品本身或者其它原因造成的，两个方法之间</w:t>
      </w:r>
      <w:r w:rsidRPr="001B2047">
        <w:rPr>
          <w:rFonts w:ascii="宋体" w:hAnsi="宋体" w:hint="eastAsia"/>
          <w:kern w:val="0"/>
          <w:szCs w:val="21"/>
        </w:rPr>
        <w:t>是没有显著差别的。</w:t>
      </w:r>
    </w:p>
    <w:p w14:paraId="3F9320BE" w14:textId="77777777" w:rsidR="001B2047" w:rsidRDefault="001B2047" w:rsidP="001B2047">
      <w:pPr>
        <w:spacing w:line="360" w:lineRule="auto"/>
        <w:rPr>
          <w:rFonts w:eastAsia="黑体" w:hAnsi="黑体" w:hint="eastAsia"/>
          <w:szCs w:val="21"/>
        </w:rPr>
      </w:pPr>
    </w:p>
    <w:p w14:paraId="0A5BE8AD" w14:textId="77777777" w:rsidR="00B5697E" w:rsidRPr="00153D43" w:rsidRDefault="002E130D" w:rsidP="002F64FD">
      <w:pPr>
        <w:rPr>
          <w:rFonts w:eastAsia="黑体" w:hAnsi="黑体"/>
          <w:szCs w:val="21"/>
        </w:rPr>
      </w:pPr>
      <w:r>
        <w:rPr>
          <w:rFonts w:eastAsia="黑体" w:hAnsi="黑体" w:hint="eastAsia"/>
          <w:szCs w:val="21"/>
        </w:rPr>
        <w:t>7</w:t>
      </w:r>
      <w:r w:rsidR="00B5697E" w:rsidRPr="00153D43">
        <w:rPr>
          <w:rFonts w:eastAsia="黑体" w:hAnsi="黑体" w:hint="eastAsia"/>
          <w:szCs w:val="21"/>
        </w:rPr>
        <w:t>.</w:t>
      </w:r>
      <w:r w:rsidR="00DA402A">
        <w:rPr>
          <w:rFonts w:eastAsia="黑体" w:hAnsi="黑体"/>
          <w:szCs w:val="21"/>
        </w:rPr>
        <w:t xml:space="preserve"> </w:t>
      </w:r>
      <w:r w:rsidR="00B5697E" w:rsidRPr="00153D43">
        <w:rPr>
          <w:rFonts w:eastAsia="黑体" w:hAnsi="黑体" w:hint="eastAsia"/>
          <w:szCs w:val="21"/>
        </w:rPr>
        <w:t>不同实验室验证结果</w:t>
      </w:r>
    </w:p>
    <w:p w14:paraId="02F9EB8D" w14:textId="77777777" w:rsidR="00B5697E" w:rsidRDefault="00B5697E" w:rsidP="00B5697E">
      <w:pPr>
        <w:rPr>
          <w:rFonts w:ascii="宋体" w:hAnsi="宋体"/>
          <w:b/>
          <w:bCs/>
          <w:kern w:val="0"/>
          <w:sz w:val="24"/>
        </w:rPr>
      </w:pPr>
    </w:p>
    <w:p w14:paraId="48CE2443" w14:textId="77777777" w:rsidR="00B5697E" w:rsidRPr="00DA402A" w:rsidRDefault="00B5697E" w:rsidP="00F4157B">
      <w:pPr>
        <w:numPr>
          <w:ilvl w:val="0"/>
          <w:numId w:val="6"/>
        </w:numPr>
        <w:spacing w:line="360" w:lineRule="auto"/>
        <w:rPr>
          <w:rFonts w:ascii="黑体" w:eastAsia="黑体" w:hAnsi="黑体"/>
          <w:kern w:val="0"/>
          <w:szCs w:val="21"/>
        </w:rPr>
      </w:pPr>
      <w:r w:rsidRPr="00DA402A">
        <w:rPr>
          <w:rFonts w:ascii="黑体" w:eastAsia="黑体" w:hAnsi="黑体"/>
          <w:kern w:val="0"/>
          <w:szCs w:val="21"/>
        </w:rPr>
        <w:t>实验介绍</w:t>
      </w:r>
    </w:p>
    <w:p w14:paraId="27520658" w14:textId="77777777" w:rsidR="00B5697E" w:rsidRPr="00DA402A" w:rsidRDefault="00B5697E" w:rsidP="00B5697E">
      <w:pPr>
        <w:pStyle w:val="ac"/>
        <w:spacing w:line="360" w:lineRule="auto"/>
        <w:ind w:firstLineChars="0"/>
        <w:rPr>
          <w:rFonts w:ascii="宋体" w:hAnsi="宋体"/>
          <w:kern w:val="0"/>
          <w:szCs w:val="21"/>
        </w:rPr>
      </w:pPr>
      <w:r w:rsidRPr="00DA402A">
        <w:rPr>
          <w:rFonts w:ascii="宋体" w:hAnsi="宋体"/>
          <w:kern w:val="0"/>
          <w:szCs w:val="21"/>
        </w:rPr>
        <w:t>此次试验主要是对于现行的脂肪酶国标方法（GB/T 23535-2009）进行优化，实验数据收集主要在中国食品发酵工业研究院</w:t>
      </w:r>
      <w:r w:rsidRPr="00DA402A">
        <w:rPr>
          <w:rFonts w:ascii="宋体" w:hAnsi="宋体" w:hint="eastAsia"/>
          <w:kern w:val="0"/>
          <w:szCs w:val="21"/>
        </w:rPr>
        <w:t>与</w:t>
      </w:r>
      <w:r w:rsidRPr="00DA402A">
        <w:rPr>
          <w:rFonts w:ascii="宋体" w:hAnsi="宋体"/>
          <w:kern w:val="0"/>
          <w:szCs w:val="21"/>
        </w:rPr>
        <w:t>诺维信（中国）生物技术两个实验室进行，根据实验指导，各实验室数据收集已经完成，由诺维信实验室进行数据分析，报告以下部分会展示不同实验室之间和不同样品之间的对比情况。</w:t>
      </w:r>
    </w:p>
    <w:p w14:paraId="10CA2CF2" w14:textId="77777777" w:rsidR="00121E49" w:rsidRPr="00F501D6" w:rsidRDefault="00F501D6" w:rsidP="00F501D6">
      <w:pPr>
        <w:spacing w:line="360" w:lineRule="auto"/>
        <w:ind w:firstLine="435"/>
        <w:jc w:val="center"/>
        <w:rPr>
          <w:rFonts w:ascii="黑体" w:eastAsia="黑体" w:hAnsi="宋体" w:cs="Arial" w:hint="eastAsia"/>
          <w:szCs w:val="21"/>
        </w:rPr>
      </w:pPr>
      <w:r w:rsidRPr="00F501D6">
        <w:rPr>
          <w:rFonts w:ascii="黑体" w:eastAsia="黑体" w:hAnsi="宋体" w:cs="Arial" w:hint="eastAsia"/>
          <w:szCs w:val="21"/>
        </w:rPr>
        <w:t xml:space="preserve"> 表</w:t>
      </w:r>
      <w:r w:rsidR="00866C8B">
        <w:rPr>
          <w:rFonts w:ascii="黑体" w:eastAsia="黑体" w:hAnsi="宋体" w:cs="Arial" w:hint="eastAsia"/>
          <w:szCs w:val="21"/>
        </w:rPr>
        <w:t>1</w:t>
      </w:r>
      <w:r w:rsidR="0077134C">
        <w:rPr>
          <w:rFonts w:ascii="黑体" w:eastAsia="黑体" w:hAnsi="宋体" w:cs="Arial" w:hint="eastAsia"/>
          <w:szCs w:val="21"/>
        </w:rPr>
        <w:t>3</w:t>
      </w:r>
      <w:r w:rsidR="00B5697E" w:rsidRPr="00F501D6">
        <w:rPr>
          <w:rFonts w:ascii="黑体" w:eastAsia="黑体" w:hAnsi="宋体" w:cs="Arial"/>
          <w:szCs w:val="21"/>
        </w:rPr>
        <w:t>样品</w:t>
      </w:r>
      <w:r w:rsidR="00B5697E" w:rsidRPr="00F501D6">
        <w:rPr>
          <w:rFonts w:ascii="黑体" w:eastAsia="黑体" w:hAnsi="宋体" w:cs="Arial" w:hint="eastAsia"/>
          <w:szCs w:val="21"/>
        </w:rPr>
        <w:t>活性均值表</w:t>
      </w:r>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6"/>
        <w:gridCol w:w="3264"/>
        <w:gridCol w:w="3361"/>
        <w:gridCol w:w="11"/>
      </w:tblGrid>
      <w:tr w:rsidR="002E130D" w:rsidRPr="00E97A61" w14:paraId="7B1D9D3D" w14:textId="77777777" w:rsidTr="002E130D">
        <w:trPr>
          <w:jc w:val="center"/>
        </w:trPr>
        <w:tc>
          <w:tcPr>
            <w:tcW w:w="1576" w:type="dxa"/>
            <w:vMerge w:val="restart"/>
            <w:vAlign w:val="center"/>
          </w:tcPr>
          <w:p w14:paraId="372B04A0" w14:textId="77777777" w:rsidR="002E130D" w:rsidRPr="00E97A61" w:rsidRDefault="002E130D" w:rsidP="006746C7">
            <w:pPr>
              <w:jc w:val="center"/>
              <w:rPr>
                <w:rFonts w:hint="eastAsia"/>
                <w:color w:val="000000"/>
                <w:sz w:val="18"/>
                <w:szCs w:val="18"/>
                <w:lang w:bidi="hi-IN"/>
              </w:rPr>
            </w:pPr>
            <w:r w:rsidRPr="00121E49">
              <w:rPr>
                <w:color w:val="000000"/>
                <w:sz w:val="18"/>
                <w:szCs w:val="18"/>
                <w:lang w:bidi="hi-IN"/>
              </w:rPr>
              <w:t>样品</w:t>
            </w:r>
          </w:p>
        </w:tc>
        <w:tc>
          <w:tcPr>
            <w:tcW w:w="6636" w:type="dxa"/>
            <w:gridSpan w:val="3"/>
            <w:shd w:val="clear" w:color="auto" w:fill="auto"/>
            <w:vAlign w:val="center"/>
          </w:tcPr>
          <w:p w14:paraId="085D3742" w14:textId="77777777" w:rsidR="002E130D" w:rsidRPr="00E97A61" w:rsidRDefault="002E130D" w:rsidP="006746C7">
            <w:pPr>
              <w:jc w:val="center"/>
              <w:rPr>
                <w:rFonts w:hint="eastAsia"/>
                <w:color w:val="000000"/>
                <w:sz w:val="18"/>
                <w:szCs w:val="18"/>
                <w:lang w:bidi="hi-IN"/>
              </w:rPr>
            </w:pPr>
            <w:r w:rsidRPr="00121E49">
              <w:rPr>
                <w:rFonts w:hint="eastAsia"/>
                <w:color w:val="000000"/>
                <w:sz w:val="18"/>
                <w:szCs w:val="18"/>
                <w:lang w:bidi="hi-IN"/>
              </w:rPr>
              <w:t>活性（</w:t>
            </w:r>
            <w:r w:rsidRPr="00121E49">
              <w:rPr>
                <w:rFonts w:hint="eastAsia"/>
                <w:color w:val="000000"/>
                <w:sz w:val="18"/>
                <w:szCs w:val="18"/>
                <w:lang w:bidi="hi-IN"/>
              </w:rPr>
              <w:t>CU/g</w:t>
            </w:r>
            <w:r w:rsidRPr="00121E49">
              <w:rPr>
                <w:rFonts w:hint="eastAsia"/>
                <w:color w:val="000000"/>
                <w:sz w:val="18"/>
                <w:szCs w:val="18"/>
                <w:lang w:bidi="hi-IN"/>
              </w:rPr>
              <w:t>）</w:t>
            </w:r>
          </w:p>
        </w:tc>
      </w:tr>
      <w:tr w:rsidR="002E130D" w:rsidRPr="00E97A61" w14:paraId="08EB8452" w14:textId="77777777" w:rsidTr="002E130D">
        <w:trPr>
          <w:jc w:val="center"/>
        </w:trPr>
        <w:tc>
          <w:tcPr>
            <w:tcW w:w="1576" w:type="dxa"/>
            <w:vMerge/>
            <w:vAlign w:val="center"/>
          </w:tcPr>
          <w:p w14:paraId="3A262B31" w14:textId="77777777" w:rsidR="002E130D" w:rsidRPr="00E97A61" w:rsidRDefault="002E130D" w:rsidP="006746C7">
            <w:pPr>
              <w:jc w:val="center"/>
              <w:rPr>
                <w:rFonts w:hint="eastAsia"/>
                <w:color w:val="000000"/>
                <w:sz w:val="18"/>
                <w:szCs w:val="18"/>
                <w:lang w:bidi="hi-IN"/>
              </w:rPr>
            </w:pPr>
          </w:p>
        </w:tc>
        <w:tc>
          <w:tcPr>
            <w:tcW w:w="3264" w:type="dxa"/>
            <w:shd w:val="clear" w:color="auto" w:fill="auto"/>
            <w:vAlign w:val="center"/>
          </w:tcPr>
          <w:p w14:paraId="6553BE5B" w14:textId="77777777" w:rsidR="002E130D" w:rsidRPr="00E97A61" w:rsidRDefault="002E130D" w:rsidP="006746C7">
            <w:pPr>
              <w:jc w:val="center"/>
              <w:rPr>
                <w:rFonts w:hint="eastAsia"/>
                <w:color w:val="000000"/>
                <w:sz w:val="18"/>
                <w:szCs w:val="18"/>
                <w:lang w:bidi="hi-IN"/>
              </w:rPr>
            </w:pPr>
            <w:r w:rsidRPr="00121E49">
              <w:rPr>
                <w:rFonts w:hint="eastAsia"/>
                <w:color w:val="000000"/>
                <w:sz w:val="18"/>
                <w:szCs w:val="18"/>
                <w:lang w:bidi="hi-IN"/>
              </w:rPr>
              <w:t>发酵院</w:t>
            </w:r>
          </w:p>
        </w:tc>
        <w:tc>
          <w:tcPr>
            <w:tcW w:w="3372" w:type="dxa"/>
            <w:gridSpan w:val="2"/>
            <w:vAlign w:val="center"/>
          </w:tcPr>
          <w:p w14:paraId="58BA94CE" w14:textId="77777777" w:rsidR="002E130D" w:rsidRPr="00E97A61" w:rsidRDefault="002E130D" w:rsidP="006746C7">
            <w:pPr>
              <w:jc w:val="center"/>
              <w:rPr>
                <w:rFonts w:hint="eastAsia"/>
                <w:color w:val="000000"/>
                <w:sz w:val="18"/>
                <w:szCs w:val="18"/>
                <w:lang w:bidi="hi-IN"/>
              </w:rPr>
            </w:pPr>
            <w:r w:rsidRPr="00121E49">
              <w:rPr>
                <w:rFonts w:hint="eastAsia"/>
                <w:color w:val="000000"/>
                <w:sz w:val="18"/>
                <w:szCs w:val="18"/>
                <w:lang w:bidi="hi-IN"/>
              </w:rPr>
              <w:t>诺维信</w:t>
            </w:r>
          </w:p>
        </w:tc>
      </w:tr>
      <w:tr w:rsidR="002E130D" w:rsidRPr="00E97A61" w14:paraId="6FF48292" w14:textId="77777777" w:rsidTr="002E130D">
        <w:trPr>
          <w:gridAfter w:val="1"/>
          <w:wAfter w:w="11" w:type="dxa"/>
          <w:jc w:val="center"/>
        </w:trPr>
        <w:tc>
          <w:tcPr>
            <w:tcW w:w="1576" w:type="dxa"/>
            <w:vAlign w:val="center"/>
          </w:tcPr>
          <w:p w14:paraId="4E3FFD54" w14:textId="77777777" w:rsidR="002E130D" w:rsidRPr="00E97A61" w:rsidRDefault="002E130D" w:rsidP="006746C7">
            <w:pPr>
              <w:jc w:val="center"/>
              <w:rPr>
                <w:color w:val="000000"/>
                <w:sz w:val="18"/>
                <w:szCs w:val="18"/>
                <w:lang w:bidi="hi-IN"/>
              </w:rPr>
            </w:pPr>
            <w:r w:rsidRPr="00E97A61">
              <w:rPr>
                <w:rFonts w:hint="eastAsia"/>
                <w:color w:val="000000"/>
                <w:sz w:val="18"/>
                <w:szCs w:val="18"/>
                <w:lang w:bidi="hi-IN"/>
              </w:rPr>
              <w:t>样品</w:t>
            </w:r>
            <w:r w:rsidRPr="00E97A61">
              <w:rPr>
                <w:color w:val="000000"/>
                <w:sz w:val="18"/>
                <w:szCs w:val="18"/>
                <w:lang w:bidi="hi-IN"/>
              </w:rPr>
              <w:t>1</w:t>
            </w:r>
          </w:p>
        </w:tc>
        <w:tc>
          <w:tcPr>
            <w:tcW w:w="3264" w:type="dxa"/>
            <w:shd w:val="clear" w:color="auto" w:fill="auto"/>
            <w:vAlign w:val="center"/>
          </w:tcPr>
          <w:p w14:paraId="07E65A8F" w14:textId="77777777" w:rsidR="002E130D" w:rsidRPr="00E97A61" w:rsidRDefault="002E130D" w:rsidP="006746C7">
            <w:pPr>
              <w:jc w:val="center"/>
              <w:rPr>
                <w:color w:val="000000"/>
                <w:sz w:val="18"/>
                <w:szCs w:val="18"/>
                <w:lang w:bidi="hi-IN"/>
              </w:rPr>
            </w:pPr>
            <w:r w:rsidRPr="00E97A61">
              <w:rPr>
                <w:rFonts w:hint="eastAsia"/>
                <w:color w:val="000000"/>
                <w:sz w:val="18"/>
                <w:szCs w:val="18"/>
                <w:lang w:bidi="hi-IN"/>
              </w:rPr>
              <w:t>132600</w:t>
            </w:r>
          </w:p>
        </w:tc>
        <w:tc>
          <w:tcPr>
            <w:tcW w:w="3361" w:type="dxa"/>
            <w:vAlign w:val="center"/>
          </w:tcPr>
          <w:p w14:paraId="2B2CC7AA" w14:textId="77777777" w:rsidR="002E130D" w:rsidRPr="00E97A61" w:rsidRDefault="002E130D" w:rsidP="006746C7">
            <w:pPr>
              <w:jc w:val="center"/>
              <w:rPr>
                <w:color w:val="000000"/>
                <w:sz w:val="18"/>
                <w:szCs w:val="18"/>
                <w:lang w:bidi="hi-IN"/>
              </w:rPr>
            </w:pPr>
            <w:r w:rsidRPr="00E97A61">
              <w:rPr>
                <w:rFonts w:hint="eastAsia"/>
                <w:color w:val="000000"/>
                <w:sz w:val="18"/>
                <w:szCs w:val="18"/>
                <w:lang w:bidi="hi-IN"/>
              </w:rPr>
              <w:t>127200</w:t>
            </w:r>
          </w:p>
        </w:tc>
      </w:tr>
      <w:tr w:rsidR="002E130D" w:rsidRPr="00A97F76" w14:paraId="3B7EB49B" w14:textId="77777777" w:rsidTr="002E130D">
        <w:trPr>
          <w:gridAfter w:val="1"/>
          <w:wAfter w:w="11" w:type="dxa"/>
          <w:jc w:val="center"/>
        </w:trPr>
        <w:tc>
          <w:tcPr>
            <w:tcW w:w="1576" w:type="dxa"/>
            <w:vAlign w:val="center"/>
          </w:tcPr>
          <w:p w14:paraId="124215A0"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样品</w:t>
            </w:r>
            <w:r w:rsidRPr="004F383A">
              <w:rPr>
                <w:color w:val="000000"/>
                <w:sz w:val="18"/>
                <w:szCs w:val="18"/>
                <w:lang w:bidi="hi-IN"/>
              </w:rPr>
              <w:t>2</w:t>
            </w:r>
          </w:p>
        </w:tc>
        <w:tc>
          <w:tcPr>
            <w:tcW w:w="3264" w:type="dxa"/>
            <w:shd w:val="clear" w:color="auto" w:fill="auto"/>
            <w:vAlign w:val="center"/>
          </w:tcPr>
          <w:p w14:paraId="0C4454E6"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120300</w:t>
            </w:r>
          </w:p>
        </w:tc>
        <w:tc>
          <w:tcPr>
            <w:tcW w:w="3361" w:type="dxa"/>
            <w:vAlign w:val="center"/>
          </w:tcPr>
          <w:p w14:paraId="3479B0C1"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116400</w:t>
            </w:r>
          </w:p>
        </w:tc>
      </w:tr>
      <w:tr w:rsidR="002E130D" w:rsidRPr="00A97F76" w14:paraId="4F2CE242" w14:textId="77777777" w:rsidTr="002E130D">
        <w:trPr>
          <w:gridAfter w:val="1"/>
          <w:wAfter w:w="11" w:type="dxa"/>
          <w:jc w:val="center"/>
        </w:trPr>
        <w:tc>
          <w:tcPr>
            <w:tcW w:w="1576" w:type="dxa"/>
            <w:vAlign w:val="center"/>
          </w:tcPr>
          <w:p w14:paraId="06E365A5"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样品</w:t>
            </w:r>
            <w:r w:rsidRPr="004F383A">
              <w:rPr>
                <w:color w:val="000000"/>
                <w:sz w:val="18"/>
                <w:szCs w:val="18"/>
                <w:lang w:bidi="hi-IN"/>
              </w:rPr>
              <w:t>3</w:t>
            </w:r>
          </w:p>
        </w:tc>
        <w:tc>
          <w:tcPr>
            <w:tcW w:w="3264" w:type="dxa"/>
            <w:shd w:val="clear" w:color="auto" w:fill="auto"/>
            <w:vAlign w:val="center"/>
          </w:tcPr>
          <w:p w14:paraId="5CBF1B6B"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112900</w:t>
            </w:r>
          </w:p>
        </w:tc>
        <w:tc>
          <w:tcPr>
            <w:tcW w:w="3361" w:type="dxa"/>
            <w:vAlign w:val="center"/>
          </w:tcPr>
          <w:p w14:paraId="2A8BC5B8"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104100</w:t>
            </w:r>
          </w:p>
        </w:tc>
      </w:tr>
      <w:tr w:rsidR="002E130D" w:rsidRPr="00A97F76" w14:paraId="598CEA84" w14:textId="77777777" w:rsidTr="002E130D">
        <w:trPr>
          <w:gridAfter w:val="1"/>
          <w:wAfter w:w="11" w:type="dxa"/>
          <w:jc w:val="center"/>
        </w:trPr>
        <w:tc>
          <w:tcPr>
            <w:tcW w:w="1576" w:type="dxa"/>
            <w:vAlign w:val="center"/>
          </w:tcPr>
          <w:p w14:paraId="07F0E395"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lastRenderedPageBreak/>
              <w:t>样品</w:t>
            </w:r>
            <w:r w:rsidRPr="004F383A">
              <w:rPr>
                <w:color w:val="000000"/>
                <w:sz w:val="18"/>
                <w:szCs w:val="18"/>
                <w:lang w:bidi="hi-IN"/>
              </w:rPr>
              <w:t>4</w:t>
            </w:r>
          </w:p>
        </w:tc>
        <w:tc>
          <w:tcPr>
            <w:tcW w:w="3264" w:type="dxa"/>
            <w:shd w:val="clear" w:color="auto" w:fill="auto"/>
            <w:vAlign w:val="center"/>
          </w:tcPr>
          <w:p w14:paraId="3F578A4B"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168800</w:t>
            </w:r>
          </w:p>
        </w:tc>
        <w:tc>
          <w:tcPr>
            <w:tcW w:w="3361" w:type="dxa"/>
            <w:vAlign w:val="center"/>
          </w:tcPr>
          <w:p w14:paraId="1C613DCF"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148200</w:t>
            </w:r>
          </w:p>
        </w:tc>
      </w:tr>
      <w:tr w:rsidR="002E130D" w:rsidRPr="00A97F76" w14:paraId="3D686D7A" w14:textId="77777777" w:rsidTr="002E130D">
        <w:trPr>
          <w:gridAfter w:val="1"/>
          <w:wAfter w:w="11" w:type="dxa"/>
          <w:jc w:val="center"/>
        </w:trPr>
        <w:tc>
          <w:tcPr>
            <w:tcW w:w="1576" w:type="dxa"/>
            <w:vAlign w:val="center"/>
          </w:tcPr>
          <w:p w14:paraId="0E0DAC43"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样品</w:t>
            </w:r>
            <w:r w:rsidRPr="004F383A">
              <w:rPr>
                <w:color w:val="000000"/>
                <w:sz w:val="18"/>
                <w:szCs w:val="18"/>
                <w:lang w:bidi="hi-IN"/>
              </w:rPr>
              <w:t>5</w:t>
            </w:r>
          </w:p>
        </w:tc>
        <w:tc>
          <w:tcPr>
            <w:tcW w:w="3264" w:type="dxa"/>
            <w:shd w:val="clear" w:color="auto" w:fill="auto"/>
            <w:vAlign w:val="center"/>
          </w:tcPr>
          <w:p w14:paraId="3D9645CE"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146800</w:t>
            </w:r>
          </w:p>
        </w:tc>
        <w:tc>
          <w:tcPr>
            <w:tcW w:w="3361" w:type="dxa"/>
            <w:vAlign w:val="center"/>
          </w:tcPr>
          <w:p w14:paraId="4900C3E8"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122000</w:t>
            </w:r>
          </w:p>
        </w:tc>
      </w:tr>
      <w:tr w:rsidR="002E130D" w:rsidRPr="00A97F76" w14:paraId="4105965E" w14:textId="77777777" w:rsidTr="002E130D">
        <w:trPr>
          <w:gridAfter w:val="1"/>
          <w:wAfter w:w="11" w:type="dxa"/>
          <w:jc w:val="center"/>
        </w:trPr>
        <w:tc>
          <w:tcPr>
            <w:tcW w:w="1576" w:type="dxa"/>
            <w:vAlign w:val="center"/>
          </w:tcPr>
          <w:p w14:paraId="6A3CC51F"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样品</w:t>
            </w:r>
            <w:r w:rsidRPr="004F383A">
              <w:rPr>
                <w:color w:val="000000"/>
                <w:sz w:val="18"/>
                <w:szCs w:val="18"/>
                <w:lang w:bidi="hi-IN"/>
              </w:rPr>
              <w:t>6</w:t>
            </w:r>
          </w:p>
        </w:tc>
        <w:tc>
          <w:tcPr>
            <w:tcW w:w="3264" w:type="dxa"/>
            <w:shd w:val="clear" w:color="auto" w:fill="auto"/>
            <w:vAlign w:val="center"/>
          </w:tcPr>
          <w:p w14:paraId="3863345E"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145900</w:t>
            </w:r>
          </w:p>
        </w:tc>
        <w:tc>
          <w:tcPr>
            <w:tcW w:w="3361" w:type="dxa"/>
            <w:vAlign w:val="center"/>
          </w:tcPr>
          <w:p w14:paraId="50DCC886"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138800</w:t>
            </w:r>
          </w:p>
        </w:tc>
      </w:tr>
      <w:tr w:rsidR="002E130D" w:rsidRPr="00A97F76" w14:paraId="7352058A" w14:textId="77777777" w:rsidTr="002E130D">
        <w:trPr>
          <w:gridAfter w:val="1"/>
          <w:wAfter w:w="11" w:type="dxa"/>
          <w:jc w:val="center"/>
        </w:trPr>
        <w:tc>
          <w:tcPr>
            <w:tcW w:w="1576" w:type="dxa"/>
            <w:vAlign w:val="center"/>
          </w:tcPr>
          <w:p w14:paraId="0E667E40"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样品</w:t>
            </w:r>
            <w:r w:rsidRPr="004F383A">
              <w:rPr>
                <w:color w:val="000000"/>
                <w:sz w:val="18"/>
                <w:szCs w:val="18"/>
                <w:lang w:bidi="hi-IN"/>
              </w:rPr>
              <w:t>7</w:t>
            </w:r>
          </w:p>
        </w:tc>
        <w:tc>
          <w:tcPr>
            <w:tcW w:w="3264" w:type="dxa"/>
            <w:shd w:val="clear" w:color="auto" w:fill="auto"/>
            <w:vAlign w:val="center"/>
          </w:tcPr>
          <w:p w14:paraId="0D061886"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53300</w:t>
            </w:r>
          </w:p>
        </w:tc>
        <w:tc>
          <w:tcPr>
            <w:tcW w:w="3361" w:type="dxa"/>
            <w:vAlign w:val="center"/>
          </w:tcPr>
          <w:p w14:paraId="3DE773CB" w14:textId="77777777" w:rsidR="002E130D" w:rsidRPr="004F383A" w:rsidRDefault="002E130D" w:rsidP="006746C7">
            <w:pPr>
              <w:jc w:val="center"/>
              <w:rPr>
                <w:color w:val="000000"/>
                <w:sz w:val="18"/>
                <w:szCs w:val="18"/>
                <w:lang w:bidi="hi-IN"/>
              </w:rPr>
            </w:pPr>
            <w:r w:rsidRPr="004F383A">
              <w:rPr>
                <w:rFonts w:hint="eastAsia"/>
                <w:color w:val="000000"/>
                <w:sz w:val="18"/>
                <w:szCs w:val="18"/>
                <w:lang w:bidi="hi-IN"/>
              </w:rPr>
              <w:t>43300</w:t>
            </w:r>
          </w:p>
        </w:tc>
      </w:tr>
    </w:tbl>
    <w:p w14:paraId="2CAB7452" w14:textId="77777777" w:rsidR="00B5697E" w:rsidRPr="00FD042F" w:rsidRDefault="00B5697E" w:rsidP="00B5697E">
      <w:pPr>
        <w:pStyle w:val="ac"/>
        <w:spacing w:line="360" w:lineRule="auto"/>
        <w:ind w:left="360" w:firstLineChars="0" w:firstLine="0"/>
        <w:rPr>
          <w:rFonts w:eastAsia="等线 Light"/>
        </w:rPr>
      </w:pPr>
    </w:p>
    <w:p w14:paraId="489A4AED" w14:textId="77777777" w:rsidR="00B5697E" w:rsidRPr="00540F03" w:rsidRDefault="00B5697E" w:rsidP="00F4157B">
      <w:pPr>
        <w:numPr>
          <w:ilvl w:val="0"/>
          <w:numId w:val="6"/>
        </w:numPr>
        <w:spacing w:line="360" w:lineRule="auto"/>
        <w:rPr>
          <w:rFonts w:ascii="黑体" w:eastAsia="黑体" w:hAnsi="黑体"/>
          <w:kern w:val="0"/>
          <w:szCs w:val="21"/>
        </w:rPr>
      </w:pPr>
      <w:r w:rsidRPr="00540F03">
        <w:rPr>
          <w:rFonts w:ascii="黑体" w:eastAsia="黑体" w:hAnsi="黑体"/>
          <w:kern w:val="0"/>
          <w:szCs w:val="21"/>
        </w:rPr>
        <w:t>样品评估与计算</w:t>
      </w:r>
    </w:p>
    <w:p w14:paraId="62393778" w14:textId="77777777" w:rsidR="00B5697E" w:rsidRPr="004F383A" w:rsidRDefault="00462794" w:rsidP="00B5697E">
      <w:pPr>
        <w:spacing w:line="360" w:lineRule="auto"/>
        <w:rPr>
          <w:rFonts w:ascii="宋体" w:hAnsi="宋体"/>
          <w:kern w:val="0"/>
          <w:szCs w:val="21"/>
        </w:rPr>
      </w:pPr>
      <w:r>
        <w:rPr>
          <w:rFonts w:ascii="宋体" w:hAnsi="宋体" w:hint="eastAsia"/>
          <w:kern w:val="0"/>
          <w:szCs w:val="21"/>
        </w:rPr>
        <w:t xml:space="preserve">  </w:t>
      </w:r>
      <w:r>
        <w:rPr>
          <w:rFonts w:ascii="宋体" w:hAnsi="宋体"/>
          <w:kern w:val="0"/>
          <w:szCs w:val="21"/>
        </w:rPr>
        <w:t xml:space="preserve">  </w:t>
      </w:r>
      <w:r w:rsidR="00B5697E" w:rsidRPr="004F383A">
        <w:rPr>
          <w:rFonts w:ascii="宋体" w:hAnsi="宋体"/>
          <w:kern w:val="0"/>
          <w:szCs w:val="21"/>
        </w:rPr>
        <w:t>不同实验室间每个样品数据的离群分析都是通过统计学模型计算的，模型如下所示：</w:t>
      </w:r>
    </w:p>
    <w:p w14:paraId="4811DA79" w14:textId="77777777" w:rsidR="00B5697E" w:rsidRPr="004F383A" w:rsidRDefault="00462794" w:rsidP="00B5697E">
      <w:pPr>
        <w:spacing w:line="360" w:lineRule="auto"/>
        <w:rPr>
          <w:rFonts w:ascii="宋体" w:hAnsi="宋体"/>
          <w:kern w:val="0"/>
          <w:szCs w:val="21"/>
        </w:rPr>
      </w:pPr>
      <w:r>
        <w:rPr>
          <w:rFonts w:ascii="宋体" w:hAnsi="宋体"/>
          <w:kern w:val="0"/>
          <w:szCs w:val="21"/>
        </w:rPr>
        <w:t xml:space="preserve">    </w:t>
      </w:r>
      <w:r w:rsidR="00B5697E" w:rsidRPr="004F383A">
        <w:rPr>
          <w:rFonts w:ascii="宋体" w:hAnsi="宋体"/>
          <w:kern w:val="0"/>
          <w:szCs w:val="21"/>
        </w:rPr>
        <w:t>Ln(Result) = µ + 样品 + error.    样品属性设置为标称</w:t>
      </w:r>
      <w:r w:rsidR="00B5697E" w:rsidRPr="004F383A">
        <w:rPr>
          <w:rFonts w:ascii="宋体" w:hAnsi="宋体" w:hint="eastAsia"/>
          <w:kern w:val="0"/>
          <w:szCs w:val="21"/>
        </w:rPr>
        <w:t>；</w:t>
      </w:r>
    </w:p>
    <w:p w14:paraId="6FF732AA" w14:textId="77777777" w:rsidR="00B5697E" w:rsidRPr="007A1C78" w:rsidRDefault="00462794" w:rsidP="00B5697E">
      <w:pPr>
        <w:spacing w:line="360" w:lineRule="auto"/>
        <w:rPr>
          <w:rFonts w:ascii="宋体" w:hAnsi="宋体"/>
          <w:kern w:val="0"/>
          <w:szCs w:val="21"/>
        </w:rPr>
      </w:pPr>
      <w:r>
        <w:rPr>
          <w:rFonts w:ascii="宋体" w:hAnsi="宋体" w:hint="eastAsia"/>
          <w:kern w:val="0"/>
          <w:szCs w:val="21"/>
        </w:rPr>
        <w:t xml:space="preserve">  </w:t>
      </w:r>
      <w:r>
        <w:rPr>
          <w:rFonts w:ascii="宋体" w:hAnsi="宋体"/>
          <w:kern w:val="0"/>
          <w:szCs w:val="21"/>
        </w:rPr>
        <w:t xml:space="preserve">  </w:t>
      </w:r>
      <w:r w:rsidR="00B5697E" w:rsidRPr="004F383A">
        <w:rPr>
          <w:rFonts w:ascii="宋体" w:hAnsi="宋体"/>
          <w:kern w:val="0"/>
          <w:szCs w:val="21"/>
        </w:rPr>
        <w:t>经过模型分析，5#样品第二天的结果（来自诺维信实验室）被判断为离群结果。7#样品第四天的结果（来自诺维信实验室）由于已知的原因被人为判断为离群结果。</w:t>
      </w:r>
    </w:p>
    <w:p w14:paraId="795F945F" w14:textId="77777777" w:rsidR="00B5697E" w:rsidRDefault="002B2562" w:rsidP="004D5C42">
      <w:pPr>
        <w:spacing w:line="360" w:lineRule="auto"/>
        <w:ind w:firstLine="420"/>
        <w:rPr>
          <w:rFonts w:ascii="宋体" w:hAnsi="宋体"/>
          <w:kern w:val="0"/>
          <w:szCs w:val="21"/>
        </w:rPr>
      </w:pPr>
      <w:r>
        <w:rPr>
          <w:noProof/>
        </w:rPr>
        <w:pict w14:anchorId="2C8C6F1A">
          <v:shape id="_x0000_s1038" type="#_x0000_t75" style="position:absolute;left:0;text-align:left;margin-left:241.15pt;margin-top:23.2pt;width:210.05pt;height:136.55pt;z-index:-5" wrapcoords="-72 0 -72 21489 21600 21489 21600 0 -72 0">
            <v:imagedata r:id="rId18" o:title="2"/>
            <w10:wrap type="tight"/>
          </v:shape>
        </w:pict>
      </w:r>
      <w:r w:rsidR="00B5697E" w:rsidRPr="004F383A">
        <w:rPr>
          <w:rFonts w:ascii="宋体" w:hAnsi="宋体"/>
          <w:kern w:val="0"/>
          <w:szCs w:val="21"/>
        </w:rPr>
        <w:t>样品结果对比模型</w:t>
      </w:r>
      <w:proofErr w:type="gramStart"/>
      <w:r w:rsidR="00B5697E" w:rsidRPr="004F383A">
        <w:rPr>
          <w:rFonts w:ascii="宋体" w:hAnsi="宋体"/>
          <w:kern w:val="0"/>
          <w:szCs w:val="21"/>
        </w:rPr>
        <w:t>图分别</w:t>
      </w:r>
      <w:proofErr w:type="gramEnd"/>
      <w:r w:rsidR="00B5697E" w:rsidRPr="004F383A">
        <w:rPr>
          <w:rFonts w:ascii="宋体" w:hAnsi="宋体"/>
          <w:kern w:val="0"/>
          <w:szCs w:val="21"/>
        </w:rPr>
        <w:t>如下：</w:t>
      </w:r>
    </w:p>
    <w:p w14:paraId="62CC0103" w14:textId="77777777" w:rsidR="004D5C42" w:rsidRDefault="002B2562" w:rsidP="004D5C42">
      <w:pPr>
        <w:spacing w:line="360" w:lineRule="auto"/>
        <w:ind w:firstLine="420"/>
        <w:rPr>
          <w:rFonts w:ascii="宋体" w:hAnsi="宋体"/>
          <w:kern w:val="0"/>
          <w:szCs w:val="21"/>
        </w:rPr>
      </w:pPr>
      <w:r>
        <w:rPr>
          <w:rFonts w:ascii="宋体" w:hAnsi="宋体"/>
          <w:kern w:val="0"/>
          <w:szCs w:val="21"/>
        </w:rPr>
        <w:pict w14:anchorId="1B3B5FCF">
          <v:shape id="_x0000_i1031" type="#_x0000_t75" style="width:213pt;height:138.75pt">
            <v:imagedata r:id="rId19" o:title="1"/>
          </v:shape>
        </w:pict>
      </w:r>
    </w:p>
    <w:p w14:paraId="474FBDB6" w14:textId="77777777" w:rsidR="002B2562" w:rsidRPr="004F383A" w:rsidRDefault="002B2562" w:rsidP="004D5C42">
      <w:pPr>
        <w:spacing w:line="360" w:lineRule="auto"/>
        <w:ind w:firstLine="420"/>
        <w:rPr>
          <w:rFonts w:ascii="宋体" w:hAnsi="宋体" w:hint="eastAsia"/>
          <w:kern w:val="0"/>
          <w:szCs w:val="21"/>
        </w:rPr>
      </w:pPr>
      <w:r w:rsidRPr="00B75B81">
        <w:rPr>
          <w:rFonts w:eastAsia="黑体"/>
          <w:szCs w:val="21"/>
        </w:rPr>
        <w:t>图</w:t>
      </w:r>
      <w:r w:rsidR="00655F18">
        <w:rPr>
          <w:rFonts w:eastAsia="黑体" w:hint="eastAsia"/>
          <w:szCs w:val="21"/>
        </w:rPr>
        <w:t>9</w:t>
      </w:r>
      <w:r w:rsidRPr="00B75B81">
        <w:rPr>
          <w:rFonts w:eastAsia="黑体"/>
          <w:szCs w:val="21"/>
        </w:rPr>
        <w:t>：</w:t>
      </w:r>
      <w:r w:rsidRPr="00B75B81">
        <w:rPr>
          <w:rFonts w:eastAsia="黑体"/>
          <w:szCs w:val="21"/>
        </w:rPr>
        <w:t>1#</w:t>
      </w:r>
      <w:r w:rsidRPr="00B75B81">
        <w:rPr>
          <w:rFonts w:eastAsia="黑体"/>
          <w:szCs w:val="21"/>
        </w:rPr>
        <w:t>样品结果</w:t>
      </w:r>
      <w:r w:rsidRPr="00FD042F">
        <w:rPr>
          <w:rFonts w:eastAsia="等线 Light"/>
          <w:sz w:val="18"/>
          <w:szCs w:val="18"/>
        </w:rPr>
        <w:t xml:space="preserve">         </w:t>
      </w:r>
      <w:r w:rsidRPr="00FD042F">
        <w:rPr>
          <w:rFonts w:eastAsia="等线 Light"/>
          <w:sz w:val="18"/>
          <w:szCs w:val="18"/>
        </w:rPr>
        <w:tab/>
      </w:r>
      <w:r w:rsidRPr="00FD042F">
        <w:rPr>
          <w:rFonts w:eastAsia="等线 Light"/>
          <w:sz w:val="18"/>
          <w:szCs w:val="18"/>
        </w:rPr>
        <w:tab/>
      </w:r>
      <w:r w:rsidRPr="00FD042F">
        <w:rPr>
          <w:rFonts w:eastAsia="等线 Light"/>
          <w:sz w:val="18"/>
          <w:szCs w:val="18"/>
        </w:rPr>
        <w:tab/>
      </w:r>
      <w:r w:rsidRPr="00B75B81">
        <w:rPr>
          <w:rFonts w:eastAsia="黑体"/>
          <w:szCs w:val="21"/>
        </w:rPr>
        <w:t xml:space="preserve">       </w:t>
      </w:r>
      <w:r>
        <w:rPr>
          <w:rFonts w:eastAsia="黑体" w:hint="eastAsia"/>
          <w:szCs w:val="21"/>
        </w:rPr>
        <w:t xml:space="preserve">    </w:t>
      </w:r>
      <w:r w:rsidRPr="00B75B81">
        <w:rPr>
          <w:rFonts w:eastAsia="黑体"/>
          <w:szCs w:val="21"/>
        </w:rPr>
        <w:t xml:space="preserve"> </w:t>
      </w:r>
      <w:r w:rsidRPr="00B75B81">
        <w:rPr>
          <w:rFonts w:eastAsia="黑体"/>
          <w:szCs w:val="21"/>
        </w:rPr>
        <w:t>图</w:t>
      </w:r>
      <w:r w:rsidR="00655F18">
        <w:rPr>
          <w:rFonts w:eastAsia="黑体" w:hint="eastAsia"/>
          <w:szCs w:val="21"/>
        </w:rPr>
        <w:t>10</w:t>
      </w:r>
      <w:r w:rsidRPr="00B75B81">
        <w:rPr>
          <w:rFonts w:eastAsia="黑体"/>
          <w:szCs w:val="21"/>
        </w:rPr>
        <w:t>：</w:t>
      </w:r>
      <w:r w:rsidRPr="00B75B81">
        <w:rPr>
          <w:rFonts w:eastAsia="黑体"/>
          <w:szCs w:val="21"/>
        </w:rPr>
        <w:t>2#</w:t>
      </w:r>
      <w:r w:rsidRPr="00B75B81">
        <w:rPr>
          <w:rFonts w:eastAsia="黑体"/>
          <w:szCs w:val="21"/>
        </w:rPr>
        <w:t>样品结果</w:t>
      </w:r>
    </w:p>
    <w:p w14:paraId="592DBEFD" w14:textId="77777777" w:rsidR="00B5697E" w:rsidRPr="00140A0E" w:rsidRDefault="00B5697E" w:rsidP="00B5697E">
      <w:pPr>
        <w:spacing w:line="360" w:lineRule="auto"/>
        <w:rPr>
          <w:rFonts w:ascii="宋体" w:hAnsi="宋体" w:cs="宋体"/>
          <w:sz w:val="24"/>
        </w:rPr>
      </w:pPr>
    </w:p>
    <w:p w14:paraId="4B04E1E0" w14:textId="77777777" w:rsidR="00B5697E" w:rsidRDefault="002B2562" w:rsidP="00836285">
      <w:pPr>
        <w:spacing w:line="360" w:lineRule="auto"/>
        <w:rPr>
          <w:rFonts w:eastAsia="黑体"/>
          <w:szCs w:val="21"/>
        </w:rPr>
      </w:pPr>
      <w:r>
        <w:rPr>
          <w:noProof/>
        </w:rPr>
        <w:pict w14:anchorId="228F039A">
          <v:shape id="_x0000_s1039" type="#_x0000_t75" style="position:absolute;left:0;text-align:left;margin-left:240.1pt;margin-top:3.1pt;width:185.25pt;height:120.25pt;z-index:-4" wrapcoords="-72 0 -72 21490 21600 21490 21600 0 -72 0">
            <v:imagedata r:id="rId20" o:title="4"/>
            <w10:wrap type="tight"/>
          </v:shape>
        </w:pict>
      </w:r>
      <w:r w:rsidR="00836285">
        <w:rPr>
          <w:rFonts w:eastAsia="黑体" w:hint="eastAsia"/>
          <w:szCs w:val="21"/>
        </w:rPr>
        <w:t xml:space="preserve">　　　</w:t>
      </w:r>
      <w:r>
        <w:rPr>
          <w:rFonts w:eastAsia="黑体" w:hint="eastAsia"/>
          <w:szCs w:val="21"/>
        </w:rPr>
        <w:pict w14:anchorId="4FD74B09">
          <v:shape id="_x0000_i1032" type="#_x0000_t75" style="width:189pt;height:121.5pt">
            <v:imagedata r:id="rId21" o:title="3"/>
          </v:shape>
        </w:pict>
      </w:r>
      <w:r w:rsidR="00836285">
        <w:rPr>
          <w:rFonts w:eastAsia="黑体" w:hint="eastAsia"/>
          <w:szCs w:val="21"/>
        </w:rPr>
        <w:t xml:space="preserve">　</w:t>
      </w:r>
      <w:r w:rsidR="00BE6E00" w:rsidRPr="00B75B81">
        <w:rPr>
          <w:rFonts w:eastAsia="黑体" w:hint="eastAsia"/>
          <w:szCs w:val="21"/>
        </w:rPr>
        <w:t xml:space="preserve"> </w:t>
      </w:r>
    </w:p>
    <w:p w14:paraId="155A32C8" w14:textId="77777777" w:rsidR="002B2562" w:rsidRPr="004D1555" w:rsidRDefault="002B2562" w:rsidP="00836285">
      <w:pPr>
        <w:spacing w:line="360" w:lineRule="auto"/>
        <w:rPr>
          <w:rFonts w:eastAsia="等线 Light"/>
          <w:color w:val="000000"/>
          <w:sz w:val="18"/>
          <w:szCs w:val="18"/>
          <w:lang w:eastAsia="da-DK"/>
        </w:rPr>
      </w:pPr>
      <w:r>
        <w:rPr>
          <w:rFonts w:eastAsia="黑体" w:hint="eastAsia"/>
          <w:szCs w:val="21"/>
        </w:rPr>
        <w:t xml:space="preserve">   </w:t>
      </w:r>
      <w:r w:rsidRPr="00B75B81">
        <w:rPr>
          <w:rFonts w:eastAsia="黑体"/>
          <w:szCs w:val="21"/>
        </w:rPr>
        <w:t>图</w:t>
      </w:r>
      <w:r w:rsidR="00655F18">
        <w:rPr>
          <w:rFonts w:eastAsia="黑体" w:hint="eastAsia"/>
          <w:szCs w:val="21"/>
        </w:rPr>
        <w:t>11</w:t>
      </w:r>
      <w:r w:rsidRPr="00B75B81">
        <w:rPr>
          <w:rFonts w:eastAsia="黑体"/>
          <w:szCs w:val="21"/>
        </w:rPr>
        <w:t>：</w:t>
      </w:r>
      <w:r w:rsidRPr="00B75B81">
        <w:rPr>
          <w:rFonts w:eastAsia="黑体"/>
          <w:szCs w:val="21"/>
        </w:rPr>
        <w:t>3#</w:t>
      </w:r>
      <w:r w:rsidRPr="00B75B81">
        <w:rPr>
          <w:rFonts w:eastAsia="黑体"/>
          <w:szCs w:val="21"/>
        </w:rPr>
        <w:t>样品结果</w:t>
      </w:r>
      <w:r w:rsidRPr="00FD042F">
        <w:rPr>
          <w:rFonts w:eastAsia="等线 Light"/>
          <w:sz w:val="18"/>
          <w:szCs w:val="18"/>
        </w:rPr>
        <w:tab/>
      </w:r>
      <w:r w:rsidRPr="00FD042F">
        <w:rPr>
          <w:rFonts w:eastAsia="等线 Light"/>
          <w:sz w:val="18"/>
          <w:szCs w:val="18"/>
        </w:rPr>
        <w:tab/>
      </w:r>
      <w:r w:rsidRPr="00FD042F">
        <w:rPr>
          <w:rFonts w:eastAsia="等线 Light"/>
          <w:sz w:val="18"/>
          <w:szCs w:val="18"/>
        </w:rPr>
        <w:tab/>
        <w:t xml:space="preserve">        </w:t>
      </w:r>
      <w:r>
        <w:rPr>
          <w:rFonts w:eastAsia="等线 Light" w:hint="eastAsia"/>
          <w:sz w:val="18"/>
          <w:szCs w:val="18"/>
        </w:rPr>
        <w:t xml:space="preserve">　</w:t>
      </w:r>
      <w:r w:rsidRPr="00FD042F">
        <w:rPr>
          <w:rFonts w:eastAsia="等线 Light"/>
          <w:sz w:val="18"/>
          <w:szCs w:val="18"/>
        </w:rPr>
        <w:t xml:space="preserve"> </w:t>
      </w:r>
      <w:r>
        <w:rPr>
          <w:rFonts w:eastAsia="等线 Light"/>
          <w:sz w:val="18"/>
          <w:szCs w:val="18"/>
        </w:rPr>
        <w:t xml:space="preserve">    </w:t>
      </w:r>
      <w:r w:rsidRPr="00FD042F">
        <w:rPr>
          <w:rFonts w:eastAsia="等线 Light"/>
          <w:sz w:val="18"/>
          <w:szCs w:val="18"/>
        </w:rPr>
        <w:t xml:space="preserve">  </w:t>
      </w:r>
      <w:r>
        <w:rPr>
          <w:rFonts w:eastAsia="等线 Light" w:hint="eastAsia"/>
          <w:sz w:val="18"/>
          <w:szCs w:val="18"/>
        </w:rPr>
        <w:t xml:space="preserve">     </w:t>
      </w:r>
      <w:r w:rsidRPr="00FD042F">
        <w:rPr>
          <w:rFonts w:eastAsia="等线 Light"/>
          <w:sz w:val="18"/>
          <w:szCs w:val="18"/>
        </w:rPr>
        <w:t xml:space="preserve"> </w:t>
      </w:r>
      <w:r w:rsidRPr="00B75B81">
        <w:rPr>
          <w:rFonts w:eastAsia="黑体"/>
          <w:szCs w:val="21"/>
        </w:rPr>
        <w:t>图</w:t>
      </w:r>
      <w:r w:rsidR="00655F18">
        <w:rPr>
          <w:rFonts w:eastAsia="黑体" w:hint="eastAsia"/>
          <w:szCs w:val="21"/>
        </w:rPr>
        <w:t>12</w:t>
      </w:r>
      <w:r w:rsidRPr="00B75B81">
        <w:rPr>
          <w:rFonts w:eastAsia="黑体"/>
          <w:szCs w:val="21"/>
        </w:rPr>
        <w:t>：</w:t>
      </w:r>
      <w:r w:rsidRPr="00B75B81">
        <w:rPr>
          <w:rFonts w:eastAsia="黑体"/>
          <w:szCs w:val="21"/>
        </w:rPr>
        <w:t>4#</w:t>
      </w:r>
      <w:r w:rsidRPr="00B75B81">
        <w:rPr>
          <w:rFonts w:eastAsia="黑体"/>
          <w:szCs w:val="21"/>
        </w:rPr>
        <w:t>样品结果</w:t>
      </w:r>
    </w:p>
    <w:p w14:paraId="405AE56B" w14:textId="77777777" w:rsidR="001B7036" w:rsidRDefault="001B7036" w:rsidP="00836285">
      <w:pPr>
        <w:spacing w:line="360" w:lineRule="auto"/>
        <w:rPr>
          <w:rFonts w:eastAsia="等线 Light"/>
          <w:sz w:val="18"/>
          <w:szCs w:val="18"/>
        </w:rPr>
      </w:pPr>
      <w:r>
        <w:rPr>
          <w:noProof/>
        </w:rPr>
        <w:lastRenderedPageBreak/>
        <w:pict w14:anchorId="6389E58A">
          <v:shape id="_x0000_s1040" type="#_x0000_t75" style="position:absolute;left:0;text-align:left;margin-left:242.35pt;margin-top:7.5pt;width:189.65pt;height:122.75pt;z-index:-3" wrapcoords="-79 0 -79 21479 21600 21479 21600 0 -79 0">
            <v:imagedata r:id="rId22" o:title="6"/>
            <w10:wrap type="tight"/>
          </v:shape>
        </w:pict>
      </w:r>
      <w:r w:rsidR="004D1555">
        <w:rPr>
          <w:rFonts w:eastAsia="等线 Light"/>
          <w:sz w:val="18"/>
          <w:szCs w:val="18"/>
        </w:rPr>
        <w:pict w14:anchorId="11667303">
          <v:shape id="_x0000_i1033" type="#_x0000_t75" style="width:198.75pt;height:129pt">
            <v:imagedata r:id="rId23" o:title="5"/>
          </v:shape>
        </w:pict>
      </w:r>
    </w:p>
    <w:p w14:paraId="7A200DA3" w14:textId="77777777" w:rsidR="001B7036" w:rsidRDefault="004D1555" w:rsidP="00836285">
      <w:pPr>
        <w:spacing w:line="360" w:lineRule="auto"/>
        <w:rPr>
          <w:rFonts w:eastAsia="黑体"/>
          <w:szCs w:val="21"/>
        </w:rPr>
      </w:pPr>
      <w:r>
        <w:rPr>
          <w:rFonts w:eastAsia="黑体" w:hint="eastAsia"/>
          <w:szCs w:val="21"/>
        </w:rPr>
        <w:t xml:space="preserve">  </w:t>
      </w:r>
      <w:r w:rsidR="001B7036" w:rsidRPr="00B75B81">
        <w:rPr>
          <w:rFonts w:eastAsia="黑体"/>
          <w:szCs w:val="21"/>
        </w:rPr>
        <w:t>图</w:t>
      </w:r>
      <w:r w:rsidR="00655F18">
        <w:rPr>
          <w:rFonts w:eastAsia="黑体" w:hint="eastAsia"/>
          <w:szCs w:val="21"/>
        </w:rPr>
        <w:t>13</w:t>
      </w:r>
      <w:r w:rsidR="001B7036" w:rsidRPr="00B75B81">
        <w:rPr>
          <w:rFonts w:eastAsia="黑体"/>
          <w:szCs w:val="21"/>
        </w:rPr>
        <w:t>：</w:t>
      </w:r>
      <w:r w:rsidR="001B7036" w:rsidRPr="00B75B81">
        <w:rPr>
          <w:rFonts w:eastAsia="黑体"/>
          <w:szCs w:val="21"/>
        </w:rPr>
        <w:t>5#</w:t>
      </w:r>
      <w:r w:rsidR="001B7036" w:rsidRPr="00B75B81">
        <w:rPr>
          <w:rFonts w:eastAsia="黑体"/>
          <w:szCs w:val="21"/>
        </w:rPr>
        <w:t>样品结果</w:t>
      </w:r>
      <w:r w:rsidR="001B7036" w:rsidRPr="00B75B81">
        <w:rPr>
          <w:rFonts w:eastAsia="黑体"/>
          <w:szCs w:val="21"/>
        </w:rPr>
        <w:tab/>
      </w:r>
      <w:r w:rsidR="001B7036" w:rsidRPr="00FD042F">
        <w:rPr>
          <w:rFonts w:eastAsia="等线 Light"/>
          <w:sz w:val="18"/>
          <w:szCs w:val="18"/>
        </w:rPr>
        <w:tab/>
      </w:r>
      <w:r w:rsidR="001B7036" w:rsidRPr="00FD042F">
        <w:rPr>
          <w:rFonts w:eastAsia="等线 Light"/>
          <w:sz w:val="18"/>
          <w:szCs w:val="18"/>
        </w:rPr>
        <w:tab/>
      </w:r>
      <w:r w:rsidR="001B7036" w:rsidRPr="00B75B81">
        <w:rPr>
          <w:rFonts w:eastAsia="黑体"/>
          <w:szCs w:val="21"/>
        </w:rPr>
        <w:t xml:space="preserve">             </w:t>
      </w:r>
      <w:r>
        <w:rPr>
          <w:rFonts w:eastAsia="黑体" w:hint="eastAsia"/>
          <w:szCs w:val="21"/>
        </w:rPr>
        <w:t xml:space="preserve">      </w:t>
      </w:r>
      <w:r w:rsidR="001B7036" w:rsidRPr="00B75B81">
        <w:rPr>
          <w:rFonts w:eastAsia="黑体"/>
          <w:szCs w:val="21"/>
        </w:rPr>
        <w:t xml:space="preserve"> </w:t>
      </w:r>
      <w:r w:rsidR="001B7036" w:rsidRPr="00B75B81">
        <w:rPr>
          <w:rFonts w:eastAsia="黑体"/>
          <w:szCs w:val="21"/>
        </w:rPr>
        <w:t>图</w:t>
      </w:r>
      <w:r w:rsidR="00655F18">
        <w:rPr>
          <w:rFonts w:eastAsia="黑体" w:hint="eastAsia"/>
          <w:szCs w:val="21"/>
        </w:rPr>
        <w:t>14</w:t>
      </w:r>
      <w:r w:rsidR="001B7036" w:rsidRPr="00B75B81">
        <w:rPr>
          <w:rFonts w:eastAsia="黑体"/>
          <w:szCs w:val="21"/>
        </w:rPr>
        <w:t>：</w:t>
      </w:r>
      <w:r w:rsidR="001B7036" w:rsidRPr="00B75B81">
        <w:rPr>
          <w:rFonts w:eastAsia="黑体"/>
          <w:szCs w:val="21"/>
        </w:rPr>
        <w:t>6#</w:t>
      </w:r>
      <w:r w:rsidR="001B7036" w:rsidRPr="00B75B81">
        <w:rPr>
          <w:rFonts w:eastAsia="黑体"/>
          <w:szCs w:val="21"/>
        </w:rPr>
        <w:t>样品结果</w:t>
      </w:r>
    </w:p>
    <w:p w14:paraId="3AB82944" w14:textId="77777777" w:rsidR="001B7036" w:rsidRDefault="004D1555" w:rsidP="00836285">
      <w:pPr>
        <w:spacing w:line="360" w:lineRule="auto"/>
        <w:rPr>
          <w:rFonts w:eastAsia="黑体"/>
          <w:szCs w:val="21"/>
        </w:rPr>
      </w:pPr>
      <w:r>
        <w:rPr>
          <w:rFonts w:eastAsia="黑体"/>
          <w:szCs w:val="21"/>
        </w:rPr>
        <w:pict w14:anchorId="2256EC4B">
          <v:shape id="_x0000_i1034" type="#_x0000_t75" style="width:198.75pt;height:132pt">
            <v:imagedata r:id="rId24" o:title="7"/>
          </v:shape>
        </w:pict>
      </w:r>
    </w:p>
    <w:p w14:paraId="4613E3B4" w14:textId="77777777" w:rsidR="00B5697E" w:rsidRPr="00B75B81" w:rsidRDefault="001B7036" w:rsidP="004D1555">
      <w:pPr>
        <w:pStyle w:val="ac"/>
        <w:spacing w:line="360" w:lineRule="auto"/>
        <w:rPr>
          <w:rFonts w:eastAsia="黑体" w:hint="eastAsia"/>
          <w:szCs w:val="21"/>
        </w:rPr>
      </w:pPr>
      <w:r w:rsidRPr="00B75B81">
        <w:rPr>
          <w:rFonts w:eastAsia="黑体"/>
          <w:szCs w:val="21"/>
        </w:rPr>
        <w:t>图</w:t>
      </w:r>
      <w:r w:rsidR="00655F18">
        <w:rPr>
          <w:rFonts w:eastAsia="黑体" w:hint="eastAsia"/>
          <w:szCs w:val="21"/>
        </w:rPr>
        <w:t>15</w:t>
      </w:r>
      <w:r w:rsidRPr="00B75B81">
        <w:rPr>
          <w:rFonts w:eastAsia="黑体"/>
          <w:szCs w:val="21"/>
        </w:rPr>
        <w:t>：</w:t>
      </w:r>
      <w:r w:rsidRPr="00B75B81">
        <w:rPr>
          <w:rFonts w:eastAsia="黑体"/>
          <w:szCs w:val="21"/>
        </w:rPr>
        <w:t>7#</w:t>
      </w:r>
      <w:r w:rsidRPr="00B75B81">
        <w:rPr>
          <w:rFonts w:eastAsia="黑体"/>
          <w:szCs w:val="21"/>
        </w:rPr>
        <w:t>样品结果</w:t>
      </w:r>
    </w:p>
    <w:p w14:paraId="04134D9B" w14:textId="77777777" w:rsidR="00B5697E" w:rsidRDefault="00462794" w:rsidP="005D2380">
      <w:pPr>
        <w:spacing w:line="360" w:lineRule="auto"/>
        <w:rPr>
          <w:rFonts w:ascii="宋体" w:hAnsi="宋体"/>
          <w:kern w:val="0"/>
          <w:sz w:val="22"/>
          <w:szCs w:val="20"/>
          <w:lang w:val="da-DK"/>
        </w:rPr>
      </w:pPr>
      <w:r>
        <w:rPr>
          <w:rFonts w:ascii="宋体" w:hAnsi="宋体" w:hint="eastAsia"/>
          <w:kern w:val="0"/>
          <w:szCs w:val="21"/>
        </w:rPr>
        <w:t xml:space="preserve">    </w:t>
      </w:r>
      <w:r w:rsidR="00B5697E" w:rsidRPr="004F383A">
        <w:rPr>
          <w:rFonts w:ascii="宋体" w:hAnsi="宋体"/>
          <w:kern w:val="0"/>
          <w:szCs w:val="21"/>
        </w:rPr>
        <w:t>直观视觉判断：7个样品发酵</w:t>
      </w:r>
      <w:proofErr w:type="gramStart"/>
      <w:r w:rsidR="00B5697E" w:rsidRPr="004F383A">
        <w:rPr>
          <w:rFonts w:ascii="宋体" w:hAnsi="宋体"/>
          <w:kern w:val="0"/>
          <w:szCs w:val="21"/>
        </w:rPr>
        <w:t>院结果</w:t>
      </w:r>
      <w:proofErr w:type="gramEnd"/>
      <w:r w:rsidR="00B5697E" w:rsidRPr="004F383A">
        <w:rPr>
          <w:rFonts w:ascii="宋体" w:hAnsi="宋体"/>
          <w:kern w:val="0"/>
          <w:szCs w:val="21"/>
        </w:rPr>
        <w:t>都高于诺维信，有很明显的趋势</w:t>
      </w:r>
      <w:r w:rsidR="00B5697E" w:rsidRPr="004F383A">
        <w:rPr>
          <w:rFonts w:ascii="宋体" w:hAnsi="宋体" w:hint="eastAsia"/>
          <w:kern w:val="0"/>
          <w:szCs w:val="21"/>
        </w:rPr>
        <w:t>，除了7#样品外，其他六个样品的差异并不大；杜邦实验室的结果与其他两个实验室相差较大。</w:t>
      </w:r>
      <w:r w:rsidR="00B5697E">
        <w:rPr>
          <w:rFonts w:ascii="宋体" w:hAnsi="宋体" w:hint="eastAsia"/>
          <w:kern w:val="0"/>
          <w:sz w:val="22"/>
          <w:szCs w:val="20"/>
          <w:lang w:val="da-DK"/>
        </w:rPr>
        <w:t>样品均值与实验室间比值如下表</w:t>
      </w:r>
      <w:r>
        <w:rPr>
          <w:rFonts w:ascii="宋体" w:hAnsi="宋体" w:hint="eastAsia"/>
          <w:kern w:val="0"/>
          <w:sz w:val="22"/>
          <w:szCs w:val="20"/>
          <w:lang w:val="da-DK"/>
        </w:rPr>
        <w:t>。</w:t>
      </w:r>
    </w:p>
    <w:p w14:paraId="7394E548" w14:textId="77777777" w:rsidR="000246EA" w:rsidRDefault="000246EA" w:rsidP="00B5697E">
      <w:pPr>
        <w:widowControl/>
        <w:autoSpaceDE w:val="0"/>
        <w:autoSpaceDN w:val="0"/>
        <w:adjustRightInd w:val="0"/>
        <w:jc w:val="center"/>
        <w:rPr>
          <w:rFonts w:ascii="宋体" w:hAnsi="宋体"/>
          <w:kern w:val="0"/>
          <w:sz w:val="22"/>
          <w:szCs w:val="20"/>
          <w:lang w:val="da-DK"/>
        </w:rPr>
      </w:pPr>
    </w:p>
    <w:p w14:paraId="322D0147" w14:textId="77777777" w:rsidR="005D2380" w:rsidRPr="004D1555" w:rsidRDefault="005D2380" w:rsidP="004D1555">
      <w:pPr>
        <w:widowControl/>
        <w:autoSpaceDE w:val="0"/>
        <w:autoSpaceDN w:val="0"/>
        <w:adjustRightInd w:val="0"/>
        <w:jc w:val="center"/>
        <w:rPr>
          <w:rFonts w:ascii="黑体" w:eastAsia="黑体" w:hAnsi="宋体" w:cs="Arial"/>
          <w:szCs w:val="21"/>
        </w:rPr>
      </w:pPr>
      <w:r w:rsidRPr="00F75BF5">
        <w:rPr>
          <w:rFonts w:ascii="黑体" w:eastAsia="黑体" w:hAnsi="宋体" w:cs="Arial" w:hint="eastAsia"/>
          <w:szCs w:val="21"/>
        </w:rPr>
        <w:t>表</w:t>
      </w:r>
      <w:r w:rsidR="00866C8B">
        <w:rPr>
          <w:rFonts w:ascii="黑体" w:eastAsia="黑体" w:hAnsi="宋体" w:cs="Arial" w:hint="eastAsia"/>
          <w:szCs w:val="21"/>
        </w:rPr>
        <w:t>1</w:t>
      </w:r>
      <w:r w:rsidR="0077134C">
        <w:rPr>
          <w:rFonts w:ascii="黑体" w:eastAsia="黑体" w:hAnsi="宋体" w:cs="Arial" w:hint="eastAsia"/>
          <w:szCs w:val="21"/>
        </w:rPr>
        <w:t>4</w:t>
      </w:r>
      <w:r w:rsidR="00BE6E00">
        <w:rPr>
          <w:rFonts w:ascii="黑体" w:eastAsia="黑体" w:hAnsi="宋体" w:cs="Arial"/>
          <w:szCs w:val="21"/>
        </w:rPr>
        <w:t xml:space="preserve">   </w:t>
      </w:r>
      <w:r w:rsidRPr="00F75BF5">
        <w:rPr>
          <w:rFonts w:ascii="黑体" w:eastAsia="黑体" w:hAnsi="宋体" w:cs="Arial" w:hint="eastAsia"/>
          <w:szCs w:val="21"/>
        </w:rPr>
        <w:t>样品均值与实验室间比值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387"/>
        <w:gridCol w:w="2387"/>
        <w:gridCol w:w="2387"/>
      </w:tblGrid>
      <w:tr w:rsidR="000246EA" w:rsidRPr="000F6A02" w14:paraId="72F08D85" w14:textId="77777777" w:rsidTr="00E97A61">
        <w:tc>
          <w:tcPr>
            <w:tcW w:w="2387" w:type="dxa"/>
            <w:shd w:val="clear" w:color="auto" w:fill="auto"/>
          </w:tcPr>
          <w:p w14:paraId="0396E008" w14:textId="77777777" w:rsidR="000246EA" w:rsidRPr="000F6A02" w:rsidRDefault="000246EA" w:rsidP="00E97A61">
            <w:pPr>
              <w:widowControl/>
              <w:autoSpaceDE w:val="0"/>
              <w:autoSpaceDN w:val="0"/>
              <w:adjustRightInd w:val="0"/>
              <w:jc w:val="center"/>
              <w:rPr>
                <w:rFonts w:ascii="宋体" w:hAnsi="宋体"/>
                <w:kern w:val="0"/>
                <w:sz w:val="18"/>
                <w:szCs w:val="18"/>
                <w:lang w:val="da-DK"/>
              </w:rPr>
            </w:pPr>
            <w:bookmarkStart w:id="12" w:name="_Hlk7001818"/>
            <w:r w:rsidRPr="000F6A02">
              <w:rPr>
                <w:rFonts w:ascii="宋体" w:hAnsi="宋体" w:hint="eastAsia"/>
                <w:sz w:val="18"/>
                <w:szCs w:val="18"/>
                <w:lang w:bidi="hi-IN"/>
              </w:rPr>
              <w:t>样品编号</w:t>
            </w:r>
          </w:p>
        </w:tc>
        <w:tc>
          <w:tcPr>
            <w:tcW w:w="2387" w:type="dxa"/>
            <w:shd w:val="clear" w:color="auto" w:fill="auto"/>
          </w:tcPr>
          <w:p w14:paraId="4E1D4136" w14:textId="77777777" w:rsidR="000246EA" w:rsidRPr="000F6A02" w:rsidRDefault="000246EA" w:rsidP="00E97A61">
            <w:pPr>
              <w:widowControl/>
              <w:autoSpaceDE w:val="0"/>
              <w:autoSpaceDN w:val="0"/>
              <w:adjustRightInd w:val="0"/>
              <w:jc w:val="center"/>
              <w:rPr>
                <w:rFonts w:ascii="宋体" w:hAnsi="宋体"/>
                <w:kern w:val="0"/>
                <w:sz w:val="18"/>
                <w:szCs w:val="18"/>
                <w:lang w:val="da-DK"/>
              </w:rPr>
            </w:pPr>
            <w:r w:rsidRPr="000F6A02">
              <w:rPr>
                <w:rFonts w:ascii="宋体" w:hAnsi="宋体" w:cs="宋体" w:hint="eastAsia"/>
                <w:kern w:val="0"/>
                <w:sz w:val="18"/>
                <w:szCs w:val="18"/>
              </w:rPr>
              <w:t>均值(发酵院)</w:t>
            </w:r>
          </w:p>
        </w:tc>
        <w:tc>
          <w:tcPr>
            <w:tcW w:w="2387" w:type="dxa"/>
            <w:shd w:val="clear" w:color="auto" w:fill="auto"/>
          </w:tcPr>
          <w:p w14:paraId="535B9832" w14:textId="77777777" w:rsidR="000246EA" w:rsidRPr="000F6A02" w:rsidRDefault="000246EA" w:rsidP="00E97A61">
            <w:pPr>
              <w:widowControl/>
              <w:autoSpaceDE w:val="0"/>
              <w:autoSpaceDN w:val="0"/>
              <w:adjustRightInd w:val="0"/>
              <w:jc w:val="center"/>
              <w:rPr>
                <w:rFonts w:ascii="宋体" w:hAnsi="宋体"/>
                <w:kern w:val="0"/>
                <w:sz w:val="18"/>
                <w:szCs w:val="18"/>
                <w:lang w:val="da-DK"/>
              </w:rPr>
            </w:pPr>
            <w:r w:rsidRPr="000F6A02">
              <w:rPr>
                <w:rFonts w:ascii="宋体" w:hAnsi="宋体" w:cs="宋体" w:hint="eastAsia"/>
                <w:kern w:val="0"/>
                <w:sz w:val="18"/>
                <w:szCs w:val="18"/>
              </w:rPr>
              <w:t>均值(诺维信)</w:t>
            </w:r>
          </w:p>
        </w:tc>
        <w:tc>
          <w:tcPr>
            <w:tcW w:w="2387" w:type="dxa"/>
            <w:shd w:val="clear" w:color="auto" w:fill="auto"/>
          </w:tcPr>
          <w:p w14:paraId="7BEA9F5C" w14:textId="77777777" w:rsidR="000246EA" w:rsidRPr="000F6A02" w:rsidRDefault="00786348" w:rsidP="00E97A61">
            <w:pPr>
              <w:widowControl/>
              <w:autoSpaceDE w:val="0"/>
              <w:autoSpaceDN w:val="0"/>
              <w:adjustRightInd w:val="0"/>
              <w:jc w:val="center"/>
              <w:rPr>
                <w:rFonts w:ascii="宋体" w:hAnsi="宋体"/>
                <w:kern w:val="0"/>
                <w:sz w:val="18"/>
                <w:szCs w:val="18"/>
                <w:lang w:val="da-DK"/>
              </w:rPr>
            </w:pPr>
            <w:r>
              <w:rPr>
                <w:rFonts w:ascii="宋体" w:hAnsi="宋体" w:cs="宋体" w:hint="eastAsia"/>
                <w:kern w:val="0"/>
                <w:sz w:val="18"/>
                <w:szCs w:val="18"/>
              </w:rPr>
              <w:t>比值</w:t>
            </w:r>
            <w:r w:rsidR="009865E7" w:rsidRPr="000F6A02">
              <w:rPr>
                <w:rFonts w:ascii="宋体" w:hAnsi="宋体" w:cs="宋体" w:hint="eastAsia"/>
                <w:kern w:val="0"/>
                <w:sz w:val="18"/>
                <w:szCs w:val="18"/>
              </w:rPr>
              <w:t>(发酵院/诺维信)</w:t>
            </w:r>
          </w:p>
        </w:tc>
      </w:tr>
      <w:tr w:rsidR="000246EA" w:rsidRPr="000F6A02" w14:paraId="10CBEF95" w14:textId="77777777" w:rsidTr="00E97A61">
        <w:tc>
          <w:tcPr>
            <w:tcW w:w="2387" w:type="dxa"/>
            <w:shd w:val="clear" w:color="auto" w:fill="auto"/>
          </w:tcPr>
          <w:p w14:paraId="11722653" w14:textId="77777777" w:rsidR="000246EA" w:rsidRPr="000F6A02" w:rsidRDefault="008E1C19"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样品1</w:t>
            </w:r>
          </w:p>
        </w:tc>
        <w:tc>
          <w:tcPr>
            <w:tcW w:w="2387" w:type="dxa"/>
            <w:shd w:val="clear" w:color="auto" w:fill="auto"/>
          </w:tcPr>
          <w:p w14:paraId="6334ED21" w14:textId="77777777" w:rsidR="000246EA" w:rsidRPr="000F6A02" w:rsidRDefault="008E1C19"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132600</w:t>
            </w:r>
          </w:p>
        </w:tc>
        <w:tc>
          <w:tcPr>
            <w:tcW w:w="2387" w:type="dxa"/>
            <w:shd w:val="clear" w:color="auto" w:fill="auto"/>
          </w:tcPr>
          <w:p w14:paraId="007A06ED" w14:textId="77777777" w:rsidR="000246EA"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127200</w:t>
            </w:r>
          </w:p>
        </w:tc>
        <w:tc>
          <w:tcPr>
            <w:tcW w:w="2387" w:type="dxa"/>
            <w:shd w:val="clear" w:color="auto" w:fill="auto"/>
          </w:tcPr>
          <w:p w14:paraId="64684FD8" w14:textId="77777777" w:rsidR="000246EA"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1.04</w:t>
            </w:r>
          </w:p>
        </w:tc>
      </w:tr>
      <w:tr w:rsidR="008E1C19" w:rsidRPr="000F6A02" w14:paraId="2CD0D828" w14:textId="77777777" w:rsidTr="00E97A61">
        <w:tc>
          <w:tcPr>
            <w:tcW w:w="2387" w:type="dxa"/>
            <w:shd w:val="clear" w:color="auto" w:fill="auto"/>
          </w:tcPr>
          <w:p w14:paraId="7AB2EB76" w14:textId="77777777" w:rsidR="008E1C19" w:rsidRPr="000F6A02" w:rsidRDefault="008E1C19" w:rsidP="00E97A61">
            <w:pPr>
              <w:jc w:val="center"/>
              <w:rPr>
                <w:rFonts w:ascii="宋体" w:hAnsi="宋体"/>
                <w:sz w:val="18"/>
                <w:szCs w:val="18"/>
              </w:rPr>
            </w:pPr>
            <w:r w:rsidRPr="000F6A02">
              <w:rPr>
                <w:rFonts w:ascii="宋体" w:hAnsi="宋体"/>
                <w:kern w:val="0"/>
                <w:sz w:val="18"/>
                <w:szCs w:val="18"/>
                <w:lang w:val="da-DK"/>
              </w:rPr>
              <w:t>样品2</w:t>
            </w:r>
          </w:p>
        </w:tc>
        <w:tc>
          <w:tcPr>
            <w:tcW w:w="2387" w:type="dxa"/>
            <w:shd w:val="clear" w:color="auto" w:fill="auto"/>
          </w:tcPr>
          <w:p w14:paraId="3D0000E2" w14:textId="77777777" w:rsidR="008E1C19" w:rsidRPr="000F6A02" w:rsidRDefault="00F40FA4"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120300</w:t>
            </w:r>
          </w:p>
        </w:tc>
        <w:tc>
          <w:tcPr>
            <w:tcW w:w="2387" w:type="dxa"/>
            <w:shd w:val="clear" w:color="auto" w:fill="auto"/>
          </w:tcPr>
          <w:p w14:paraId="442EB10C" w14:textId="77777777" w:rsidR="008E1C19"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116400</w:t>
            </w:r>
          </w:p>
        </w:tc>
        <w:tc>
          <w:tcPr>
            <w:tcW w:w="2387" w:type="dxa"/>
            <w:shd w:val="clear" w:color="auto" w:fill="auto"/>
          </w:tcPr>
          <w:p w14:paraId="4E4AF61F" w14:textId="77777777" w:rsidR="008E1C19"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1.03</w:t>
            </w:r>
          </w:p>
        </w:tc>
      </w:tr>
      <w:tr w:rsidR="008E1C19" w:rsidRPr="000F6A02" w14:paraId="74667E52" w14:textId="77777777" w:rsidTr="00E97A61">
        <w:tc>
          <w:tcPr>
            <w:tcW w:w="2387" w:type="dxa"/>
            <w:shd w:val="clear" w:color="auto" w:fill="auto"/>
          </w:tcPr>
          <w:p w14:paraId="630148A7" w14:textId="77777777" w:rsidR="008E1C19" w:rsidRPr="000F6A02" w:rsidRDefault="008E1C19" w:rsidP="00E97A61">
            <w:pPr>
              <w:jc w:val="center"/>
              <w:rPr>
                <w:rFonts w:ascii="宋体" w:hAnsi="宋体"/>
                <w:sz w:val="18"/>
                <w:szCs w:val="18"/>
              </w:rPr>
            </w:pPr>
            <w:r w:rsidRPr="000F6A02">
              <w:rPr>
                <w:rFonts w:ascii="宋体" w:hAnsi="宋体"/>
                <w:kern w:val="0"/>
                <w:sz w:val="18"/>
                <w:szCs w:val="18"/>
                <w:lang w:val="da-DK"/>
              </w:rPr>
              <w:t>样品3</w:t>
            </w:r>
          </w:p>
        </w:tc>
        <w:tc>
          <w:tcPr>
            <w:tcW w:w="2387" w:type="dxa"/>
            <w:shd w:val="clear" w:color="auto" w:fill="auto"/>
          </w:tcPr>
          <w:p w14:paraId="434D0B81" w14:textId="77777777" w:rsidR="008E1C19" w:rsidRPr="000F6A02" w:rsidRDefault="008E1C19"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112900</w:t>
            </w:r>
          </w:p>
        </w:tc>
        <w:tc>
          <w:tcPr>
            <w:tcW w:w="2387" w:type="dxa"/>
            <w:shd w:val="clear" w:color="auto" w:fill="auto"/>
          </w:tcPr>
          <w:p w14:paraId="7DBF2FB9" w14:textId="77777777" w:rsidR="008E1C19"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104100</w:t>
            </w:r>
          </w:p>
        </w:tc>
        <w:tc>
          <w:tcPr>
            <w:tcW w:w="2387" w:type="dxa"/>
            <w:shd w:val="clear" w:color="auto" w:fill="auto"/>
          </w:tcPr>
          <w:p w14:paraId="2A96C093" w14:textId="77777777" w:rsidR="008E1C19"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1.08</w:t>
            </w:r>
          </w:p>
        </w:tc>
      </w:tr>
      <w:tr w:rsidR="008E1C19" w:rsidRPr="000F6A02" w14:paraId="0AC6F901" w14:textId="77777777" w:rsidTr="00E97A61">
        <w:tc>
          <w:tcPr>
            <w:tcW w:w="2387" w:type="dxa"/>
            <w:shd w:val="clear" w:color="auto" w:fill="auto"/>
          </w:tcPr>
          <w:p w14:paraId="1B091577" w14:textId="77777777" w:rsidR="008E1C19" w:rsidRPr="000F6A02" w:rsidRDefault="008E1C19" w:rsidP="00E97A61">
            <w:pPr>
              <w:jc w:val="center"/>
              <w:rPr>
                <w:rFonts w:ascii="宋体" w:hAnsi="宋体"/>
                <w:sz w:val="18"/>
                <w:szCs w:val="18"/>
              </w:rPr>
            </w:pPr>
            <w:r w:rsidRPr="000F6A02">
              <w:rPr>
                <w:rFonts w:ascii="宋体" w:hAnsi="宋体"/>
                <w:kern w:val="0"/>
                <w:sz w:val="18"/>
                <w:szCs w:val="18"/>
                <w:lang w:val="da-DK"/>
              </w:rPr>
              <w:t>样品4</w:t>
            </w:r>
          </w:p>
        </w:tc>
        <w:tc>
          <w:tcPr>
            <w:tcW w:w="2387" w:type="dxa"/>
            <w:shd w:val="clear" w:color="auto" w:fill="auto"/>
          </w:tcPr>
          <w:p w14:paraId="46892B81" w14:textId="77777777" w:rsidR="008E1C19" w:rsidRPr="000F6A02" w:rsidRDefault="008E1C19"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168800</w:t>
            </w:r>
          </w:p>
        </w:tc>
        <w:tc>
          <w:tcPr>
            <w:tcW w:w="2387" w:type="dxa"/>
            <w:shd w:val="clear" w:color="auto" w:fill="auto"/>
          </w:tcPr>
          <w:p w14:paraId="1756D353" w14:textId="77777777" w:rsidR="008E1C19"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148200</w:t>
            </w:r>
          </w:p>
        </w:tc>
        <w:tc>
          <w:tcPr>
            <w:tcW w:w="2387" w:type="dxa"/>
            <w:shd w:val="clear" w:color="auto" w:fill="auto"/>
          </w:tcPr>
          <w:p w14:paraId="78F5DA5C" w14:textId="77777777" w:rsidR="008E1C19"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1.14</w:t>
            </w:r>
          </w:p>
        </w:tc>
      </w:tr>
      <w:tr w:rsidR="008E1C19" w:rsidRPr="000F6A02" w14:paraId="3924225A" w14:textId="77777777" w:rsidTr="00E97A61">
        <w:tc>
          <w:tcPr>
            <w:tcW w:w="2387" w:type="dxa"/>
            <w:shd w:val="clear" w:color="auto" w:fill="auto"/>
          </w:tcPr>
          <w:p w14:paraId="0E4B5F54" w14:textId="77777777" w:rsidR="008E1C19" w:rsidRPr="000F6A02" w:rsidRDefault="008E1C19" w:rsidP="00E97A61">
            <w:pPr>
              <w:jc w:val="center"/>
              <w:rPr>
                <w:rFonts w:ascii="宋体" w:hAnsi="宋体"/>
                <w:sz w:val="18"/>
                <w:szCs w:val="18"/>
              </w:rPr>
            </w:pPr>
            <w:r w:rsidRPr="000F6A02">
              <w:rPr>
                <w:rFonts w:ascii="宋体" w:hAnsi="宋体"/>
                <w:kern w:val="0"/>
                <w:sz w:val="18"/>
                <w:szCs w:val="18"/>
                <w:lang w:val="da-DK"/>
              </w:rPr>
              <w:t>样品5</w:t>
            </w:r>
          </w:p>
        </w:tc>
        <w:tc>
          <w:tcPr>
            <w:tcW w:w="2387" w:type="dxa"/>
            <w:shd w:val="clear" w:color="auto" w:fill="auto"/>
          </w:tcPr>
          <w:p w14:paraId="7C94C352" w14:textId="77777777" w:rsidR="008E1C19"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146800</w:t>
            </w:r>
          </w:p>
        </w:tc>
        <w:tc>
          <w:tcPr>
            <w:tcW w:w="2387" w:type="dxa"/>
            <w:shd w:val="clear" w:color="auto" w:fill="auto"/>
          </w:tcPr>
          <w:p w14:paraId="72162EA0" w14:textId="77777777" w:rsidR="008E1C19"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122000</w:t>
            </w:r>
          </w:p>
        </w:tc>
        <w:tc>
          <w:tcPr>
            <w:tcW w:w="2387" w:type="dxa"/>
            <w:shd w:val="clear" w:color="auto" w:fill="auto"/>
          </w:tcPr>
          <w:p w14:paraId="5807AA7B" w14:textId="77777777" w:rsidR="008E1C19"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1.20</w:t>
            </w:r>
          </w:p>
        </w:tc>
      </w:tr>
      <w:tr w:rsidR="008E1C19" w:rsidRPr="000F6A02" w14:paraId="578F374E" w14:textId="77777777" w:rsidTr="00E97A61">
        <w:tc>
          <w:tcPr>
            <w:tcW w:w="2387" w:type="dxa"/>
            <w:shd w:val="clear" w:color="auto" w:fill="auto"/>
          </w:tcPr>
          <w:p w14:paraId="3A469F3A" w14:textId="77777777" w:rsidR="008E1C19" w:rsidRPr="000F6A02" w:rsidRDefault="008E1C19" w:rsidP="00E97A61">
            <w:pPr>
              <w:jc w:val="center"/>
              <w:rPr>
                <w:rFonts w:ascii="宋体" w:hAnsi="宋体"/>
                <w:sz w:val="18"/>
                <w:szCs w:val="18"/>
              </w:rPr>
            </w:pPr>
            <w:r w:rsidRPr="000F6A02">
              <w:rPr>
                <w:rFonts w:ascii="宋体" w:hAnsi="宋体"/>
                <w:kern w:val="0"/>
                <w:sz w:val="18"/>
                <w:szCs w:val="18"/>
                <w:lang w:val="da-DK"/>
              </w:rPr>
              <w:t>样品6</w:t>
            </w:r>
          </w:p>
        </w:tc>
        <w:tc>
          <w:tcPr>
            <w:tcW w:w="2387" w:type="dxa"/>
            <w:shd w:val="clear" w:color="auto" w:fill="auto"/>
          </w:tcPr>
          <w:p w14:paraId="42574751" w14:textId="77777777" w:rsidR="008E1C19"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145900</w:t>
            </w:r>
          </w:p>
        </w:tc>
        <w:tc>
          <w:tcPr>
            <w:tcW w:w="2387" w:type="dxa"/>
            <w:shd w:val="clear" w:color="auto" w:fill="auto"/>
          </w:tcPr>
          <w:p w14:paraId="2957C0B3" w14:textId="77777777" w:rsidR="008E1C19"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138800</w:t>
            </w:r>
          </w:p>
        </w:tc>
        <w:tc>
          <w:tcPr>
            <w:tcW w:w="2387" w:type="dxa"/>
            <w:shd w:val="clear" w:color="auto" w:fill="auto"/>
          </w:tcPr>
          <w:p w14:paraId="26885770" w14:textId="77777777" w:rsidR="008E1C19"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1.05</w:t>
            </w:r>
          </w:p>
        </w:tc>
      </w:tr>
      <w:tr w:rsidR="008E1C19" w:rsidRPr="000F6A02" w14:paraId="3DC15DC0" w14:textId="77777777" w:rsidTr="00E97A61">
        <w:tc>
          <w:tcPr>
            <w:tcW w:w="2387" w:type="dxa"/>
            <w:shd w:val="clear" w:color="auto" w:fill="auto"/>
          </w:tcPr>
          <w:p w14:paraId="2C49A073" w14:textId="77777777" w:rsidR="008E1C19" w:rsidRPr="000F6A02" w:rsidRDefault="008E1C19" w:rsidP="00E97A61">
            <w:pPr>
              <w:jc w:val="center"/>
              <w:rPr>
                <w:rFonts w:ascii="宋体" w:hAnsi="宋体"/>
                <w:sz w:val="18"/>
                <w:szCs w:val="18"/>
              </w:rPr>
            </w:pPr>
            <w:r w:rsidRPr="000F6A02">
              <w:rPr>
                <w:rFonts w:ascii="宋体" w:hAnsi="宋体"/>
                <w:kern w:val="0"/>
                <w:sz w:val="18"/>
                <w:szCs w:val="18"/>
                <w:lang w:val="da-DK"/>
              </w:rPr>
              <w:t>样品7</w:t>
            </w:r>
          </w:p>
        </w:tc>
        <w:tc>
          <w:tcPr>
            <w:tcW w:w="2387" w:type="dxa"/>
            <w:shd w:val="clear" w:color="auto" w:fill="auto"/>
          </w:tcPr>
          <w:p w14:paraId="1F9D31F2" w14:textId="77777777" w:rsidR="008E1C19"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53300</w:t>
            </w:r>
          </w:p>
        </w:tc>
        <w:tc>
          <w:tcPr>
            <w:tcW w:w="2387" w:type="dxa"/>
            <w:shd w:val="clear" w:color="auto" w:fill="auto"/>
          </w:tcPr>
          <w:p w14:paraId="6C91E668" w14:textId="77777777" w:rsidR="008E1C19"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43300</w:t>
            </w:r>
          </w:p>
        </w:tc>
        <w:tc>
          <w:tcPr>
            <w:tcW w:w="2387" w:type="dxa"/>
            <w:shd w:val="clear" w:color="auto" w:fill="auto"/>
          </w:tcPr>
          <w:p w14:paraId="34410749" w14:textId="77777777" w:rsidR="008E1C19" w:rsidRPr="000F6A02" w:rsidRDefault="005D2380" w:rsidP="00E97A61">
            <w:pPr>
              <w:widowControl/>
              <w:autoSpaceDE w:val="0"/>
              <w:autoSpaceDN w:val="0"/>
              <w:adjustRightInd w:val="0"/>
              <w:jc w:val="center"/>
              <w:rPr>
                <w:rFonts w:ascii="宋体" w:hAnsi="宋体"/>
                <w:kern w:val="0"/>
                <w:sz w:val="18"/>
                <w:szCs w:val="18"/>
                <w:lang w:val="da-DK"/>
              </w:rPr>
            </w:pPr>
            <w:r w:rsidRPr="000F6A02">
              <w:rPr>
                <w:rFonts w:ascii="宋体" w:hAnsi="宋体"/>
                <w:kern w:val="0"/>
                <w:sz w:val="18"/>
                <w:szCs w:val="18"/>
                <w:lang w:val="da-DK"/>
              </w:rPr>
              <w:t>1.23</w:t>
            </w:r>
          </w:p>
        </w:tc>
      </w:tr>
      <w:bookmarkEnd w:id="12"/>
    </w:tbl>
    <w:p w14:paraId="3E366D9C" w14:textId="77777777" w:rsidR="000246EA" w:rsidRDefault="000246EA" w:rsidP="00B5697E">
      <w:pPr>
        <w:widowControl/>
        <w:autoSpaceDE w:val="0"/>
        <w:autoSpaceDN w:val="0"/>
        <w:adjustRightInd w:val="0"/>
        <w:jc w:val="center"/>
        <w:rPr>
          <w:rFonts w:ascii="宋体" w:hAnsi="宋体"/>
          <w:kern w:val="0"/>
          <w:sz w:val="22"/>
          <w:szCs w:val="20"/>
          <w:lang w:val="da-DK"/>
        </w:rPr>
      </w:pPr>
    </w:p>
    <w:p w14:paraId="4917D1DD" w14:textId="77777777" w:rsidR="00B5697E" w:rsidRPr="004F383A" w:rsidRDefault="00462794" w:rsidP="00B5697E">
      <w:pPr>
        <w:spacing w:line="360" w:lineRule="auto"/>
        <w:rPr>
          <w:rFonts w:ascii="宋体" w:hAnsi="宋体"/>
          <w:kern w:val="0"/>
          <w:szCs w:val="21"/>
        </w:rPr>
      </w:pPr>
      <w:r>
        <w:rPr>
          <w:rFonts w:ascii="宋体" w:hAnsi="宋体" w:hint="eastAsia"/>
          <w:kern w:val="0"/>
          <w:szCs w:val="21"/>
        </w:rPr>
        <w:t xml:space="preserve">    </w:t>
      </w:r>
      <w:r w:rsidR="00B5697E" w:rsidRPr="004F383A">
        <w:rPr>
          <w:rFonts w:ascii="宋体" w:hAnsi="宋体"/>
          <w:kern w:val="0"/>
          <w:szCs w:val="21"/>
        </w:rPr>
        <w:t>假设两个实验室之间有显著的影响，利用统计学模型：</w:t>
      </w:r>
    </w:p>
    <w:p w14:paraId="31DADD1C" w14:textId="77777777" w:rsidR="00B5697E" w:rsidRDefault="00B5697E" w:rsidP="00462794">
      <w:pPr>
        <w:spacing w:line="360" w:lineRule="auto"/>
        <w:ind w:firstLine="420"/>
        <w:rPr>
          <w:rFonts w:ascii="宋体" w:hAnsi="宋体"/>
          <w:kern w:val="0"/>
          <w:szCs w:val="21"/>
        </w:rPr>
      </w:pPr>
      <w:r w:rsidRPr="004F383A">
        <w:rPr>
          <w:rFonts w:ascii="宋体" w:hAnsi="宋体"/>
          <w:kern w:val="0"/>
          <w:szCs w:val="21"/>
        </w:rPr>
        <w:t xml:space="preserve">Ln(Result) = µ + </w:t>
      </w:r>
      <w:r w:rsidRPr="004F383A">
        <w:rPr>
          <w:rFonts w:ascii="宋体" w:hAnsi="宋体" w:hint="eastAsia"/>
          <w:kern w:val="0"/>
          <w:szCs w:val="21"/>
        </w:rPr>
        <w:t>天</w:t>
      </w:r>
      <w:r w:rsidRPr="004F383A">
        <w:rPr>
          <w:rFonts w:ascii="宋体" w:hAnsi="宋体"/>
          <w:kern w:val="0"/>
          <w:szCs w:val="21"/>
        </w:rPr>
        <w:t xml:space="preserve"> + 实验室 + 实验室*</w:t>
      </w:r>
      <w:r w:rsidRPr="004F383A">
        <w:rPr>
          <w:rFonts w:ascii="宋体" w:hAnsi="宋体" w:hint="eastAsia"/>
          <w:kern w:val="0"/>
          <w:szCs w:val="21"/>
        </w:rPr>
        <w:t>天</w:t>
      </w:r>
      <w:r w:rsidRPr="004F383A">
        <w:rPr>
          <w:rFonts w:ascii="宋体" w:hAnsi="宋体"/>
          <w:kern w:val="0"/>
          <w:szCs w:val="21"/>
        </w:rPr>
        <w:t xml:space="preserve"> + error.</w:t>
      </w:r>
    </w:p>
    <w:p w14:paraId="34613C23" w14:textId="77777777" w:rsidR="00B5697E" w:rsidRPr="004F383A" w:rsidRDefault="00462794" w:rsidP="00B5697E">
      <w:pPr>
        <w:spacing w:line="360" w:lineRule="auto"/>
        <w:rPr>
          <w:rFonts w:ascii="宋体" w:hAnsi="宋体"/>
          <w:kern w:val="0"/>
          <w:szCs w:val="21"/>
        </w:rPr>
      </w:pPr>
      <w:r>
        <w:rPr>
          <w:rFonts w:ascii="宋体" w:hAnsi="宋体"/>
          <w:kern w:val="0"/>
          <w:szCs w:val="21"/>
        </w:rPr>
        <w:t xml:space="preserve">    </w:t>
      </w:r>
      <w:r w:rsidR="00B5697E" w:rsidRPr="004F383A">
        <w:rPr>
          <w:rFonts w:ascii="宋体" w:hAnsi="宋体"/>
          <w:kern w:val="0"/>
          <w:szCs w:val="21"/>
        </w:rPr>
        <w:t>测试结果如下:</w:t>
      </w:r>
    </w:p>
    <w:p w14:paraId="114CD0B3" w14:textId="77777777" w:rsidR="006376C1" w:rsidRDefault="00BE6E00" w:rsidP="00BE6E00">
      <w:pPr>
        <w:widowControl/>
        <w:autoSpaceDE w:val="0"/>
        <w:autoSpaceDN w:val="0"/>
        <w:adjustRightInd w:val="0"/>
        <w:rPr>
          <w:rFonts w:ascii="黑体" w:eastAsia="黑体" w:hAnsi="宋体" w:cs="Arial"/>
          <w:szCs w:val="21"/>
        </w:rPr>
      </w:pPr>
      <w:r>
        <w:rPr>
          <w:rFonts w:ascii="黑体" w:eastAsia="黑体" w:hAnsi="宋体" w:cs="Arial" w:hint="eastAsia"/>
          <w:szCs w:val="21"/>
        </w:rPr>
        <w:t xml:space="preserve"> </w:t>
      </w:r>
    </w:p>
    <w:p w14:paraId="4AEF2F87" w14:textId="77777777" w:rsidR="006376C1" w:rsidRDefault="006376C1" w:rsidP="00BE6E00">
      <w:pPr>
        <w:widowControl/>
        <w:autoSpaceDE w:val="0"/>
        <w:autoSpaceDN w:val="0"/>
        <w:adjustRightInd w:val="0"/>
        <w:rPr>
          <w:rFonts w:ascii="黑体" w:eastAsia="黑体" w:hAnsi="宋体" w:cs="Arial"/>
          <w:szCs w:val="21"/>
        </w:rPr>
      </w:pPr>
    </w:p>
    <w:p w14:paraId="54FF3957" w14:textId="77777777" w:rsidR="006376C1" w:rsidRDefault="006376C1" w:rsidP="00BE6E00">
      <w:pPr>
        <w:widowControl/>
        <w:autoSpaceDE w:val="0"/>
        <w:autoSpaceDN w:val="0"/>
        <w:adjustRightInd w:val="0"/>
        <w:rPr>
          <w:rFonts w:ascii="黑体" w:eastAsia="黑体" w:hAnsi="宋体" w:cs="Arial"/>
          <w:szCs w:val="21"/>
        </w:rPr>
      </w:pPr>
    </w:p>
    <w:p w14:paraId="5E479CA4" w14:textId="77777777" w:rsidR="006376C1" w:rsidRDefault="006376C1" w:rsidP="00BE6E00">
      <w:pPr>
        <w:widowControl/>
        <w:autoSpaceDE w:val="0"/>
        <w:autoSpaceDN w:val="0"/>
        <w:adjustRightInd w:val="0"/>
        <w:rPr>
          <w:rFonts w:ascii="黑体" w:eastAsia="黑体" w:hAnsi="宋体" w:cs="Arial"/>
          <w:szCs w:val="21"/>
        </w:rPr>
      </w:pPr>
    </w:p>
    <w:p w14:paraId="7C5117D7" w14:textId="77777777" w:rsidR="006376C1" w:rsidRDefault="006376C1" w:rsidP="00BE6E00">
      <w:pPr>
        <w:widowControl/>
        <w:autoSpaceDE w:val="0"/>
        <w:autoSpaceDN w:val="0"/>
        <w:adjustRightInd w:val="0"/>
        <w:rPr>
          <w:rFonts w:ascii="黑体" w:eastAsia="黑体" w:hAnsi="宋体" w:cs="Arial"/>
          <w:szCs w:val="21"/>
        </w:rPr>
      </w:pPr>
    </w:p>
    <w:p w14:paraId="4E0C9242" w14:textId="77777777" w:rsidR="00B5697E" w:rsidRDefault="00BE6E00" w:rsidP="00BE6E00">
      <w:pPr>
        <w:widowControl/>
        <w:autoSpaceDE w:val="0"/>
        <w:autoSpaceDN w:val="0"/>
        <w:adjustRightInd w:val="0"/>
        <w:rPr>
          <w:rFonts w:ascii="宋体" w:cs="宋体"/>
          <w:b/>
          <w:bCs/>
          <w:color w:val="000000"/>
        </w:rPr>
      </w:pPr>
      <w:r>
        <w:rPr>
          <w:rFonts w:ascii="黑体" w:eastAsia="黑体" w:hAnsi="宋体" w:cs="Arial" w:hint="eastAsia"/>
          <w:szCs w:val="21"/>
        </w:rPr>
        <w:lastRenderedPageBreak/>
        <w:t xml:space="preserve">                          </w:t>
      </w:r>
      <w:r>
        <w:rPr>
          <w:rFonts w:ascii="黑体" w:eastAsia="黑体" w:hAnsi="宋体" w:cs="Arial"/>
          <w:szCs w:val="21"/>
        </w:rPr>
        <w:t xml:space="preserve">         </w:t>
      </w:r>
      <w:r w:rsidRPr="00F75BF5">
        <w:rPr>
          <w:rFonts w:ascii="黑体" w:eastAsia="黑体" w:hAnsi="宋体" w:cs="Arial" w:hint="eastAsia"/>
          <w:szCs w:val="21"/>
        </w:rPr>
        <w:t>表</w:t>
      </w:r>
      <w:r w:rsidR="00866C8B">
        <w:rPr>
          <w:rFonts w:ascii="黑体" w:eastAsia="黑体" w:hAnsi="宋体" w:cs="Arial" w:hint="eastAsia"/>
          <w:szCs w:val="21"/>
        </w:rPr>
        <w:t>1</w:t>
      </w:r>
      <w:r w:rsidR="0077134C">
        <w:rPr>
          <w:rFonts w:ascii="黑体" w:eastAsia="黑体" w:hAnsi="宋体" w:cs="Arial" w:hint="eastAsia"/>
          <w:szCs w:val="21"/>
        </w:rPr>
        <w:t>5</w:t>
      </w:r>
      <w:r>
        <w:rPr>
          <w:rFonts w:ascii="黑体" w:eastAsia="黑体" w:hAnsi="宋体" w:cs="Arial"/>
          <w:szCs w:val="21"/>
        </w:rPr>
        <w:t xml:space="preserve">  </w:t>
      </w:r>
      <w:r w:rsidRPr="00BE6E00">
        <w:rPr>
          <w:rFonts w:ascii="黑体" w:eastAsia="黑体" w:hAnsi="宋体" w:cs="Arial" w:hint="eastAsia"/>
          <w:szCs w:val="21"/>
        </w:rPr>
        <w:t>效应检验</w:t>
      </w:r>
    </w:p>
    <w:tbl>
      <w:tblPr>
        <w:tblW w:w="92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3"/>
        <w:gridCol w:w="1360"/>
        <w:gridCol w:w="1360"/>
        <w:gridCol w:w="1386"/>
        <w:gridCol w:w="1361"/>
        <w:gridCol w:w="2550"/>
      </w:tblGrid>
      <w:tr w:rsidR="00BE6E00" w:rsidRPr="00C11FF7" w14:paraId="5126EF1E" w14:textId="77777777" w:rsidTr="00836285">
        <w:tc>
          <w:tcPr>
            <w:tcW w:w="1256" w:type="dxa"/>
            <w:shd w:val="clear" w:color="auto" w:fill="auto"/>
          </w:tcPr>
          <w:p w14:paraId="5353D141"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源</w:t>
            </w:r>
          </w:p>
        </w:tc>
        <w:tc>
          <w:tcPr>
            <w:tcW w:w="1364" w:type="dxa"/>
            <w:shd w:val="clear" w:color="auto" w:fill="auto"/>
          </w:tcPr>
          <w:p w14:paraId="518F9E4D"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参数数目</w:t>
            </w:r>
          </w:p>
        </w:tc>
        <w:tc>
          <w:tcPr>
            <w:tcW w:w="1364" w:type="dxa"/>
            <w:shd w:val="clear" w:color="auto" w:fill="auto"/>
          </w:tcPr>
          <w:p w14:paraId="0DB8DB33"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自由度</w:t>
            </w:r>
          </w:p>
        </w:tc>
        <w:tc>
          <w:tcPr>
            <w:tcW w:w="1364" w:type="dxa"/>
            <w:shd w:val="clear" w:color="auto" w:fill="auto"/>
          </w:tcPr>
          <w:p w14:paraId="07BDE43C"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平方和</w:t>
            </w:r>
          </w:p>
        </w:tc>
        <w:tc>
          <w:tcPr>
            <w:tcW w:w="1364" w:type="dxa"/>
            <w:shd w:val="clear" w:color="auto" w:fill="auto"/>
          </w:tcPr>
          <w:p w14:paraId="1AE987D3"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 xml:space="preserve">F </w:t>
            </w:r>
            <w:r w:rsidRPr="00C11FF7">
              <w:rPr>
                <w:color w:val="000000"/>
                <w:sz w:val="18"/>
                <w:szCs w:val="18"/>
              </w:rPr>
              <w:t>比率</w:t>
            </w:r>
          </w:p>
        </w:tc>
        <w:tc>
          <w:tcPr>
            <w:tcW w:w="2558" w:type="dxa"/>
            <w:shd w:val="clear" w:color="auto" w:fill="auto"/>
          </w:tcPr>
          <w:p w14:paraId="0C0C5BB5"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概率</w:t>
            </w:r>
            <w:r w:rsidRPr="00C11FF7">
              <w:rPr>
                <w:color w:val="000000"/>
                <w:sz w:val="18"/>
                <w:szCs w:val="18"/>
              </w:rPr>
              <w:t>&gt;F</w:t>
            </w:r>
          </w:p>
        </w:tc>
      </w:tr>
      <w:tr w:rsidR="00BE6E00" w:rsidRPr="00C11FF7" w14:paraId="00F92019" w14:textId="77777777" w:rsidTr="00836285">
        <w:tc>
          <w:tcPr>
            <w:tcW w:w="1256" w:type="dxa"/>
            <w:shd w:val="clear" w:color="auto" w:fill="auto"/>
          </w:tcPr>
          <w:p w14:paraId="5DB02CDC"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Lab</w:t>
            </w:r>
          </w:p>
        </w:tc>
        <w:tc>
          <w:tcPr>
            <w:tcW w:w="1364" w:type="dxa"/>
            <w:shd w:val="clear" w:color="auto" w:fill="auto"/>
          </w:tcPr>
          <w:p w14:paraId="4AB5E164"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1</w:t>
            </w:r>
          </w:p>
        </w:tc>
        <w:tc>
          <w:tcPr>
            <w:tcW w:w="1364" w:type="dxa"/>
            <w:shd w:val="clear" w:color="auto" w:fill="auto"/>
          </w:tcPr>
          <w:p w14:paraId="3E94A1A1"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1</w:t>
            </w:r>
          </w:p>
        </w:tc>
        <w:tc>
          <w:tcPr>
            <w:tcW w:w="1364" w:type="dxa"/>
            <w:shd w:val="clear" w:color="auto" w:fill="auto"/>
          </w:tcPr>
          <w:p w14:paraId="67097155"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1383391548</w:t>
            </w:r>
          </w:p>
        </w:tc>
        <w:tc>
          <w:tcPr>
            <w:tcW w:w="1364" w:type="dxa"/>
            <w:shd w:val="clear" w:color="auto" w:fill="auto"/>
          </w:tcPr>
          <w:p w14:paraId="704DAD88"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1.2473</w:t>
            </w:r>
          </w:p>
        </w:tc>
        <w:tc>
          <w:tcPr>
            <w:tcW w:w="2558" w:type="dxa"/>
            <w:shd w:val="clear" w:color="auto" w:fill="auto"/>
          </w:tcPr>
          <w:p w14:paraId="6F072A92"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0.2667</w:t>
            </w:r>
          </w:p>
        </w:tc>
      </w:tr>
      <w:tr w:rsidR="00BE6E00" w:rsidRPr="00C11FF7" w14:paraId="07D073E8" w14:textId="77777777" w:rsidTr="00836285">
        <w:tc>
          <w:tcPr>
            <w:tcW w:w="1256" w:type="dxa"/>
            <w:shd w:val="clear" w:color="auto" w:fill="auto"/>
          </w:tcPr>
          <w:p w14:paraId="705118B3"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天</w:t>
            </w:r>
          </w:p>
        </w:tc>
        <w:tc>
          <w:tcPr>
            <w:tcW w:w="1364" w:type="dxa"/>
            <w:shd w:val="clear" w:color="auto" w:fill="auto"/>
          </w:tcPr>
          <w:p w14:paraId="722D7F04"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4</w:t>
            </w:r>
          </w:p>
        </w:tc>
        <w:tc>
          <w:tcPr>
            <w:tcW w:w="1364" w:type="dxa"/>
            <w:shd w:val="clear" w:color="auto" w:fill="auto"/>
          </w:tcPr>
          <w:p w14:paraId="566EA8B9"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4</w:t>
            </w:r>
          </w:p>
        </w:tc>
        <w:tc>
          <w:tcPr>
            <w:tcW w:w="1364" w:type="dxa"/>
            <w:shd w:val="clear" w:color="auto" w:fill="auto"/>
          </w:tcPr>
          <w:p w14:paraId="6E4BAD2D" w14:textId="77777777" w:rsidR="00BE6E00" w:rsidRPr="00C11FF7" w:rsidRDefault="00BE6E00" w:rsidP="007A1C78">
            <w:pPr>
              <w:autoSpaceDE w:val="0"/>
              <w:autoSpaceDN w:val="0"/>
              <w:spacing w:line="360" w:lineRule="auto"/>
              <w:ind w:right="270"/>
              <w:jc w:val="right"/>
              <w:rPr>
                <w:color w:val="000000"/>
                <w:sz w:val="18"/>
                <w:szCs w:val="18"/>
              </w:rPr>
            </w:pPr>
            <w:r w:rsidRPr="00C11FF7">
              <w:rPr>
                <w:color w:val="000000"/>
                <w:sz w:val="18"/>
                <w:szCs w:val="18"/>
              </w:rPr>
              <w:t>1449765515</w:t>
            </w:r>
          </w:p>
        </w:tc>
        <w:tc>
          <w:tcPr>
            <w:tcW w:w="1364" w:type="dxa"/>
            <w:shd w:val="clear" w:color="auto" w:fill="auto"/>
          </w:tcPr>
          <w:p w14:paraId="683F8DBB"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0.3268</w:t>
            </w:r>
          </w:p>
        </w:tc>
        <w:tc>
          <w:tcPr>
            <w:tcW w:w="2558" w:type="dxa"/>
            <w:shd w:val="clear" w:color="auto" w:fill="auto"/>
          </w:tcPr>
          <w:p w14:paraId="692D3ED6"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0.8594</w:t>
            </w:r>
          </w:p>
        </w:tc>
      </w:tr>
      <w:tr w:rsidR="00BE6E00" w:rsidRPr="00C11FF7" w14:paraId="0F7C6A3F" w14:textId="77777777" w:rsidTr="00836285">
        <w:tc>
          <w:tcPr>
            <w:tcW w:w="1256" w:type="dxa"/>
            <w:shd w:val="clear" w:color="auto" w:fill="auto"/>
          </w:tcPr>
          <w:p w14:paraId="62FB4ECA"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天</w:t>
            </w:r>
            <w:r w:rsidRPr="00C11FF7">
              <w:rPr>
                <w:color w:val="000000"/>
                <w:sz w:val="18"/>
                <w:szCs w:val="18"/>
              </w:rPr>
              <w:t>*Lab</w:t>
            </w:r>
          </w:p>
        </w:tc>
        <w:tc>
          <w:tcPr>
            <w:tcW w:w="1364" w:type="dxa"/>
            <w:shd w:val="clear" w:color="auto" w:fill="auto"/>
          </w:tcPr>
          <w:p w14:paraId="5E0A8E79"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4</w:t>
            </w:r>
          </w:p>
        </w:tc>
        <w:tc>
          <w:tcPr>
            <w:tcW w:w="1364" w:type="dxa"/>
            <w:shd w:val="clear" w:color="auto" w:fill="auto"/>
          </w:tcPr>
          <w:p w14:paraId="560891CC"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4</w:t>
            </w:r>
          </w:p>
        </w:tc>
        <w:tc>
          <w:tcPr>
            <w:tcW w:w="1364" w:type="dxa"/>
            <w:shd w:val="clear" w:color="auto" w:fill="auto"/>
          </w:tcPr>
          <w:p w14:paraId="21CE10C9"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3823055379</w:t>
            </w:r>
          </w:p>
        </w:tc>
        <w:tc>
          <w:tcPr>
            <w:tcW w:w="1364" w:type="dxa"/>
            <w:shd w:val="clear" w:color="auto" w:fill="auto"/>
          </w:tcPr>
          <w:p w14:paraId="7966A20B"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0.8617</w:t>
            </w:r>
          </w:p>
        </w:tc>
        <w:tc>
          <w:tcPr>
            <w:tcW w:w="2558" w:type="dxa"/>
            <w:shd w:val="clear" w:color="auto" w:fill="auto"/>
          </w:tcPr>
          <w:p w14:paraId="71637495" w14:textId="77777777" w:rsidR="00BE6E00" w:rsidRPr="00C11FF7" w:rsidRDefault="00BE6E00" w:rsidP="00C11FF7">
            <w:pPr>
              <w:keepNext/>
              <w:autoSpaceDE w:val="0"/>
              <w:autoSpaceDN w:val="0"/>
              <w:spacing w:line="360" w:lineRule="auto"/>
              <w:rPr>
                <w:color w:val="000000"/>
                <w:sz w:val="18"/>
                <w:szCs w:val="18"/>
              </w:rPr>
            </w:pPr>
            <w:r w:rsidRPr="00C11FF7">
              <w:rPr>
                <w:color w:val="000000"/>
                <w:sz w:val="18"/>
                <w:szCs w:val="18"/>
              </w:rPr>
              <w:t>0.4897</w:t>
            </w:r>
          </w:p>
        </w:tc>
      </w:tr>
    </w:tbl>
    <w:p w14:paraId="3304BEF1" w14:textId="77777777" w:rsidR="00B5697E" w:rsidRDefault="00462794" w:rsidP="00B5697E">
      <w:pPr>
        <w:spacing w:line="360" w:lineRule="auto"/>
        <w:rPr>
          <w:rFonts w:ascii="宋体" w:hAnsi="宋体"/>
          <w:kern w:val="0"/>
          <w:szCs w:val="21"/>
        </w:rPr>
      </w:pPr>
      <w:r>
        <w:rPr>
          <w:rFonts w:ascii="宋体" w:hAnsi="宋体" w:hint="eastAsia"/>
          <w:kern w:val="0"/>
          <w:szCs w:val="21"/>
        </w:rPr>
        <w:t xml:space="preserve">  </w:t>
      </w:r>
      <w:r w:rsidR="00B5697E" w:rsidRPr="004F383A">
        <w:rPr>
          <w:rFonts w:ascii="宋体" w:hAnsi="宋体"/>
          <w:kern w:val="0"/>
          <w:szCs w:val="21"/>
        </w:rPr>
        <w:t>以上结果所示，</w:t>
      </w:r>
      <w:r w:rsidR="00B5697E" w:rsidRPr="004F383A">
        <w:rPr>
          <w:rFonts w:ascii="宋体" w:hAnsi="宋体" w:hint="eastAsia"/>
          <w:kern w:val="0"/>
          <w:szCs w:val="21"/>
        </w:rPr>
        <w:t>概率</w:t>
      </w:r>
      <w:r w:rsidR="00B5697E" w:rsidRPr="004F383A">
        <w:rPr>
          <w:rFonts w:ascii="宋体" w:hAnsi="宋体"/>
          <w:kern w:val="0"/>
          <w:szCs w:val="21"/>
        </w:rPr>
        <w:t>&gt;F的结果大于0.05，表明两个实验室之间没有显著的统计学</w:t>
      </w:r>
      <w:r w:rsidR="00B5697E" w:rsidRPr="004F383A">
        <w:rPr>
          <w:rFonts w:ascii="宋体" w:hAnsi="宋体" w:hint="eastAsia"/>
          <w:kern w:val="0"/>
          <w:szCs w:val="21"/>
        </w:rPr>
        <w:t>差异</w:t>
      </w:r>
      <w:r w:rsidR="00B5697E" w:rsidRPr="004F383A">
        <w:rPr>
          <w:rFonts w:ascii="宋体" w:hAnsi="宋体"/>
          <w:kern w:val="0"/>
          <w:szCs w:val="21"/>
        </w:rPr>
        <w:t>。</w:t>
      </w:r>
    </w:p>
    <w:p w14:paraId="581DE509" w14:textId="77777777" w:rsidR="00B762D7" w:rsidRPr="004F383A" w:rsidRDefault="00B762D7" w:rsidP="00B5697E">
      <w:pPr>
        <w:spacing w:line="360" w:lineRule="auto"/>
        <w:rPr>
          <w:rFonts w:ascii="宋体" w:hAnsi="宋体" w:hint="eastAsia"/>
          <w:kern w:val="0"/>
          <w:szCs w:val="21"/>
        </w:rPr>
      </w:pPr>
    </w:p>
    <w:p w14:paraId="0DE88109" w14:textId="77777777" w:rsidR="00B5697E" w:rsidRPr="00540F03" w:rsidRDefault="00B5697E" w:rsidP="00F4157B">
      <w:pPr>
        <w:numPr>
          <w:ilvl w:val="0"/>
          <w:numId w:val="6"/>
        </w:numPr>
        <w:spacing w:line="360" w:lineRule="auto"/>
        <w:rPr>
          <w:rFonts w:ascii="黑体" w:eastAsia="黑体" w:hAnsi="黑体"/>
          <w:kern w:val="0"/>
          <w:szCs w:val="21"/>
        </w:rPr>
      </w:pPr>
      <w:r w:rsidRPr="00540F03">
        <w:rPr>
          <w:rFonts w:ascii="黑体" w:eastAsia="黑体" w:hAnsi="黑体"/>
          <w:kern w:val="0"/>
          <w:szCs w:val="21"/>
        </w:rPr>
        <w:t>精密度</w:t>
      </w:r>
    </w:p>
    <w:p w14:paraId="2BAAE5ED" w14:textId="77777777" w:rsidR="00E34433" w:rsidRPr="000F6A02" w:rsidRDefault="00F75BF5" w:rsidP="00F75BF5">
      <w:pPr>
        <w:widowControl/>
        <w:autoSpaceDE w:val="0"/>
        <w:autoSpaceDN w:val="0"/>
        <w:adjustRightInd w:val="0"/>
        <w:jc w:val="center"/>
        <w:rPr>
          <w:rFonts w:ascii="黑体" w:eastAsia="黑体" w:hAnsi="宋体" w:cs="Arial" w:hint="eastAsia"/>
          <w:szCs w:val="21"/>
        </w:rPr>
      </w:pPr>
      <w:r w:rsidRPr="000F6A02">
        <w:rPr>
          <w:rFonts w:ascii="黑体" w:eastAsia="黑体" w:hAnsi="宋体" w:cs="Arial" w:hint="eastAsia"/>
          <w:szCs w:val="21"/>
        </w:rPr>
        <w:t>表</w:t>
      </w:r>
      <w:r w:rsidR="00866C8B">
        <w:rPr>
          <w:rFonts w:ascii="黑体" w:eastAsia="黑体" w:hAnsi="宋体" w:cs="Arial" w:hint="eastAsia"/>
          <w:szCs w:val="21"/>
        </w:rPr>
        <w:t>1</w:t>
      </w:r>
      <w:r w:rsidR="0077134C">
        <w:rPr>
          <w:rFonts w:ascii="黑体" w:eastAsia="黑体" w:hAnsi="宋体" w:cs="Arial" w:hint="eastAsia"/>
          <w:szCs w:val="21"/>
        </w:rPr>
        <w:t>6</w:t>
      </w:r>
      <w:r w:rsidRPr="000F6A02">
        <w:rPr>
          <w:rFonts w:ascii="黑体" w:eastAsia="黑体" w:hAnsi="宋体" w:cs="Arial"/>
          <w:szCs w:val="21"/>
        </w:rPr>
        <w:t xml:space="preserve"> </w:t>
      </w:r>
      <w:r w:rsidRPr="000F6A02">
        <w:rPr>
          <w:rFonts w:ascii="黑体" w:eastAsia="黑体" w:hAnsi="宋体" w:cs="Arial" w:hint="eastAsia"/>
          <w:szCs w:val="21"/>
        </w:rPr>
        <w:t>精密度</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9"/>
        <w:gridCol w:w="3216"/>
        <w:gridCol w:w="3831"/>
      </w:tblGrid>
      <w:tr w:rsidR="00647324" w:rsidRPr="000F6A02" w14:paraId="383E14E3" w14:textId="77777777" w:rsidTr="00786348">
        <w:trPr>
          <w:trHeight w:val="401"/>
          <w:jc w:val="center"/>
        </w:trPr>
        <w:tc>
          <w:tcPr>
            <w:tcW w:w="1218" w:type="pct"/>
            <w:vAlign w:val="center"/>
          </w:tcPr>
          <w:p w14:paraId="56437CA7" w14:textId="77777777" w:rsidR="00647324" w:rsidRPr="000F6A02" w:rsidRDefault="00647324" w:rsidP="006746C7">
            <w:pPr>
              <w:spacing w:line="360" w:lineRule="auto"/>
              <w:jc w:val="center"/>
              <w:rPr>
                <w:rFonts w:ascii="宋体" w:hAnsi="宋体"/>
                <w:bCs/>
                <w:sz w:val="18"/>
                <w:szCs w:val="18"/>
              </w:rPr>
            </w:pPr>
            <w:r w:rsidRPr="000F6A02">
              <w:rPr>
                <w:rFonts w:ascii="宋体" w:hAnsi="宋体"/>
                <w:bCs/>
                <w:sz w:val="18"/>
                <w:szCs w:val="18"/>
              </w:rPr>
              <w:t>样品序号</w:t>
            </w:r>
          </w:p>
        </w:tc>
        <w:tc>
          <w:tcPr>
            <w:tcW w:w="1726" w:type="pct"/>
            <w:shd w:val="clear" w:color="auto" w:fill="auto"/>
            <w:vAlign w:val="center"/>
          </w:tcPr>
          <w:p w14:paraId="7611FE69" w14:textId="77777777" w:rsidR="00647324" w:rsidRPr="000F6A02" w:rsidRDefault="00647324" w:rsidP="006746C7">
            <w:pPr>
              <w:spacing w:line="360" w:lineRule="auto"/>
              <w:jc w:val="center"/>
              <w:rPr>
                <w:rFonts w:ascii="宋体" w:hAnsi="宋体" w:hint="eastAsia"/>
                <w:bCs/>
                <w:color w:val="FF0000"/>
                <w:sz w:val="18"/>
                <w:szCs w:val="18"/>
                <w:lang w:val="en-GB"/>
              </w:rPr>
            </w:pPr>
            <w:r w:rsidRPr="000F6A02">
              <w:rPr>
                <w:rFonts w:ascii="宋体" w:hAnsi="宋体"/>
                <w:bCs/>
                <w:sz w:val="18"/>
                <w:szCs w:val="18"/>
              </w:rPr>
              <w:t>发酵院</w:t>
            </w:r>
          </w:p>
        </w:tc>
        <w:tc>
          <w:tcPr>
            <w:tcW w:w="2056" w:type="pct"/>
            <w:shd w:val="clear" w:color="auto" w:fill="auto"/>
            <w:vAlign w:val="center"/>
          </w:tcPr>
          <w:p w14:paraId="2B5A09FE" w14:textId="77777777" w:rsidR="00647324" w:rsidRPr="000F6A02" w:rsidRDefault="00647324" w:rsidP="006746C7">
            <w:pPr>
              <w:spacing w:line="360" w:lineRule="auto"/>
              <w:jc w:val="center"/>
              <w:rPr>
                <w:rFonts w:ascii="宋体" w:hAnsi="宋体" w:hint="eastAsia"/>
                <w:bCs/>
                <w:sz w:val="18"/>
                <w:szCs w:val="18"/>
                <w:lang w:val="en-GB"/>
              </w:rPr>
            </w:pPr>
            <w:r w:rsidRPr="000F6A02">
              <w:rPr>
                <w:rFonts w:ascii="宋体" w:hAnsi="宋体"/>
                <w:bCs/>
                <w:sz w:val="18"/>
                <w:szCs w:val="18"/>
              </w:rPr>
              <w:t>诺维信</w:t>
            </w:r>
          </w:p>
        </w:tc>
      </w:tr>
      <w:tr w:rsidR="00B5697E" w:rsidRPr="000F6A02" w14:paraId="2A46FD3A" w14:textId="77777777" w:rsidTr="00786348">
        <w:trPr>
          <w:trHeight w:val="401"/>
          <w:jc w:val="center"/>
        </w:trPr>
        <w:tc>
          <w:tcPr>
            <w:tcW w:w="1218" w:type="pct"/>
            <w:vAlign w:val="center"/>
          </w:tcPr>
          <w:p w14:paraId="40B42A79" w14:textId="77777777" w:rsidR="00B5697E" w:rsidRPr="000F6A02" w:rsidRDefault="00B5697E" w:rsidP="006746C7">
            <w:pPr>
              <w:spacing w:line="360" w:lineRule="auto"/>
              <w:jc w:val="center"/>
              <w:rPr>
                <w:rFonts w:ascii="宋体" w:hAnsi="宋体"/>
                <w:sz w:val="18"/>
                <w:szCs w:val="18"/>
              </w:rPr>
            </w:pPr>
            <w:r w:rsidRPr="000F6A02">
              <w:rPr>
                <w:rFonts w:ascii="宋体" w:hAnsi="宋体"/>
                <w:sz w:val="18"/>
                <w:szCs w:val="18"/>
              </w:rPr>
              <w:t>1</w:t>
            </w:r>
          </w:p>
        </w:tc>
        <w:tc>
          <w:tcPr>
            <w:tcW w:w="1726" w:type="pct"/>
            <w:shd w:val="clear" w:color="auto" w:fill="auto"/>
            <w:vAlign w:val="center"/>
          </w:tcPr>
          <w:p w14:paraId="5ACE2DE9" w14:textId="77777777" w:rsidR="00B5697E" w:rsidRPr="00540F03" w:rsidRDefault="00B5697E" w:rsidP="006746C7">
            <w:pPr>
              <w:spacing w:line="360" w:lineRule="auto"/>
              <w:jc w:val="center"/>
              <w:rPr>
                <w:rFonts w:ascii="宋体" w:hAnsi="宋体"/>
                <w:sz w:val="18"/>
                <w:szCs w:val="18"/>
                <w:lang w:val="en-GB"/>
              </w:rPr>
            </w:pPr>
            <w:r w:rsidRPr="00540F03">
              <w:rPr>
                <w:rFonts w:ascii="宋体" w:hAnsi="宋体" w:hint="eastAsia"/>
                <w:sz w:val="18"/>
                <w:szCs w:val="18"/>
                <w:lang w:val="en-GB"/>
              </w:rPr>
              <w:t>10.69</w:t>
            </w:r>
          </w:p>
        </w:tc>
        <w:tc>
          <w:tcPr>
            <w:tcW w:w="2056" w:type="pct"/>
            <w:shd w:val="clear" w:color="auto" w:fill="auto"/>
            <w:vAlign w:val="center"/>
          </w:tcPr>
          <w:p w14:paraId="32C42833" w14:textId="77777777" w:rsidR="00B5697E" w:rsidRPr="000F6A02" w:rsidRDefault="00B5697E" w:rsidP="006746C7">
            <w:pPr>
              <w:spacing w:line="360" w:lineRule="auto"/>
              <w:jc w:val="center"/>
              <w:rPr>
                <w:rFonts w:ascii="宋体" w:hAnsi="宋体"/>
                <w:sz w:val="18"/>
                <w:szCs w:val="18"/>
                <w:lang w:val="en-GB"/>
              </w:rPr>
            </w:pPr>
            <w:r w:rsidRPr="000F6A02">
              <w:rPr>
                <w:rFonts w:ascii="宋体" w:hAnsi="宋体" w:hint="eastAsia"/>
                <w:sz w:val="18"/>
                <w:szCs w:val="18"/>
                <w:lang w:val="en-GB"/>
              </w:rPr>
              <w:t>3.81</w:t>
            </w:r>
          </w:p>
        </w:tc>
      </w:tr>
      <w:tr w:rsidR="00B5697E" w:rsidRPr="000F6A02" w14:paraId="59F9BBF6" w14:textId="77777777" w:rsidTr="00786348">
        <w:trPr>
          <w:trHeight w:val="64"/>
          <w:jc w:val="center"/>
        </w:trPr>
        <w:tc>
          <w:tcPr>
            <w:tcW w:w="1218" w:type="pct"/>
            <w:vAlign w:val="center"/>
          </w:tcPr>
          <w:p w14:paraId="006D659A" w14:textId="77777777" w:rsidR="00B5697E" w:rsidRPr="000F6A02" w:rsidRDefault="00B5697E" w:rsidP="006746C7">
            <w:pPr>
              <w:spacing w:line="360" w:lineRule="auto"/>
              <w:jc w:val="center"/>
              <w:rPr>
                <w:rFonts w:ascii="宋体" w:hAnsi="宋体"/>
                <w:sz w:val="18"/>
                <w:szCs w:val="18"/>
              </w:rPr>
            </w:pPr>
            <w:r w:rsidRPr="000F6A02">
              <w:rPr>
                <w:rFonts w:ascii="宋体" w:hAnsi="宋体"/>
                <w:sz w:val="18"/>
                <w:szCs w:val="18"/>
              </w:rPr>
              <w:t>2</w:t>
            </w:r>
          </w:p>
        </w:tc>
        <w:tc>
          <w:tcPr>
            <w:tcW w:w="1726" w:type="pct"/>
            <w:shd w:val="clear" w:color="auto" w:fill="auto"/>
            <w:vAlign w:val="center"/>
          </w:tcPr>
          <w:p w14:paraId="7FDF7C04" w14:textId="77777777" w:rsidR="00B5697E" w:rsidRPr="000F6A02" w:rsidRDefault="00B5697E" w:rsidP="006746C7">
            <w:pPr>
              <w:spacing w:line="360" w:lineRule="auto"/>
              <w:jc w:val="center"/>
              <w:rPr>
                <w:rFonts w:ascii="宋体" w:hAnsi="宋体"/>
                <w:sz w:val="18"/>
                <w:szCs w:val="18"/>
                <w:lang w:val="en-GB"/>
              </w:rPr>
            </w:pPr>
            <w:r w:rsidRPr="000F6A02">
              <w:rPr>
                <w:rFonts w:ascii="宋体" w:hAnsi="宋体" w:hint="eastAsia"/>
                <w:sz w:val="18"/>
                <w:szCs w:val="18"/>
                <w:lang w:val="en-GB"/>
              </w:rPr>
              <w:t>3.07</w:t>
            </w:r>
          </w:p>
        </w:tc>
        <w:tc>
          <w:tcPr>
            <w:tcW w:w="2056" w:type="pct"/>
            <w:shd w:val="clear" w:color="auto" w:fill="auto"/>
            <w:vAlign w:val="center"/>
          </w:tcPr>
          <w:p w14:paraId="3BA592B3" w14:textId="77777777" w:rsidR="00B5697E" w:rsidRPr="000F6A02" w:rsidRDefault="00B5697E" w:rsidP="006746C7">
            <w:pPr>
              <w:spacing w:line="360" w:lineRule="auto"/>
              <w:jc w:val="center"/>
              <w:rPr>
                <w:rFonts w:ascii="宋体" w:hAnsi="宋体"/>
                <w:sz w:val="18"/>
                <w:szCs w:val="18"/>
                <w:lang w:val="en-GB"/>
              </w:rPr>
            </w:pPr>
            <w:r w:rsidRPr="000F6A02">
              <w:rPr>
                <w:rFonts w:ascii="宋体" w:hAnsi="宋体"/>
                <w:sz w:val="18"/>
                <w:szCs w:val="18"/>
                <w:lang w:val="en-GB"/>
              </w:rPr>
              <w:t>4.85</w:t>
            </w:r>
          </w:p>
        </w:tc>
      </w:tr>
      <w:tr w:rsidR="00B5697E" w:rsidRPr="000F6A02" w14:paraId="6B3F2108" w14:textId="77777777" w:rsidTr="00786348">
        <w:trPr>
          <w:jc w:val="center"/>
        </w:trPr>
        <w:tc>
          <w:tcPr>
            <w:tcW w:w="1218" w:type="pct"/>
            <w:vAlign w:val="center"/>
          </w:tcPr>
          <w:p w14:paraId="5CACAB86" w14:textId="77777777" w:rsidR="00B5697E" w:rsidRPr="000F6A02" w:rsidRDefault="00B5697E" w:rsidP="006746C7">
            <w:pPr>
              <w:spacing w:line="360" w:lineRule="auto"/>
              <w:jc w:val="center"/>
              <w:rPr>
                <w:rFonts w:ascii="宋体" w:hAnsi="宋体"/>
                <w:sz w:val="18"/>
                <w:szCs w:val="18"/>
              </w:rPr>
            </w:pPr>
            <w:r w:rsidRPr="000F6A02">
              <w:rPr>
                <w:rFonts w:ascii="宋体" w:hAnsi="宋体"/>
                <w:sz w:val="18"/>
                <w:szCs w:val="18"/>
              </w:rPr>
              <w:t>3</w:t>
            </w:r>
          </w:p>
        </w:tc>
        <w:tc>
          <w:tcPr>
            <w:tcW w:w="1726" w:type="pct"/>
            <w:shd w:val="clear" w:color="auto" w:fill="auto"/>
            <w:vAlign w:val="center"/>
          </w:tcPr>
          <w:p w14:paraId="673D27BE" w14:textId="77777777" w:rsidR="00B5697E" w:rsidRPr="000F6A02" w:rsidRDefault="00B5697E" w:rsidP="006746C7">
            <w:pPr>
              <w:spacing w:line="360" w:lineRule="auto"/>
              <w:jc w:val="center"/>
              <w:rPr>
                <w:rFonts w:ascii="宋体" w:hAnsi="宋体"/>
                <w:sz w:val="18"/>
                <w:szCs w:val="18"/>
                <w:lang w:bidi="hi-IN"/>
              </w:rPr>
            </w:pPr>
            <w:r w:rsidRPr="000F6A02">
              <w:rPr>
                <w:rFonts w:ascii="宋体" w:hAnsi="宋体" w:hint="eastAsia"/>
                <w:sz w:val="18"/>
                <w:szCs w:val="18"/>
                <w:lang w:bidi="hi-IN"/>
              </w:rPr>
              <w:t>3.99</w:t>
            </w:r>
          </w:p>
        </w:tc>
        <w:tc>
          <w:tcPr>
            <w:tcW w:w="2056" w:type="pct"/>
            <w:shd w:val="clear" w:color="auto" w:fill="auto"/>
            <w:vAlign w:val="center"/>
          </w:tcPr>
          <w:p w14:paraId="302A8BBA" w14:textId="77777777" w:rsidR="00B5697E" w:rsidRPr="000F6A02" w:rsidRDefault="00B5697E" w:rsidP="006746C7">
            <w:pPr>
              <w:spacing w:line="360" w:lineRule="auto"/>
              <w:jc w:val="center"/>
              <w:rPr>
                <w:rFonts w:ascii="宋体" w:hAnsi="宋体"/>
                <w:sz w:val="18"/>
                <w:szCs w:val="18"/>
              </w:rPr>
            </w:pPr>
            <w:r w:rsidRPr="000F6A02">
              <w:rPr>
                <w:rFonts w:ascii="宋体" w:hAnsi="宋体"/>
                <w:sz w:val="18"/>
                <w:szCs w:val="18"/>
              </w:rPr>
              <w:t>4.66</w:t>
            </w:r>
          </w:p>
        </w:tc>
      </w:tr>
      <w:tr w:rsidR="00B5697E" w:rsidRPr="000F6A02" w14:paraId="00CCD406" w14:textId="77777777" w:rsidTr="00786348">
        <w:trPr>
          <w:jc w:val="center"/>
        </w:trPr>
        <w:tc>
          <w:tcPr>
            <w:tcW w:w="1218" w:type="pct"/>
            <w:vAlign w:val="center"/>
          </w:tcPr>
          <w:p w14:paraId="6FE30E2A" w14:textId="77777777" w:rsidR="00B5697E" w:rsidRPr="000F6A02" w:rsidRDefault="00B5697E" w:rsidP="006746C7">
            <w:pPr>
              <w:spacing w:line="360" w:lineRule="auto"/>
              <w:jc w:val="center"/>
              <w:rPr>
                <w:rFonts w:ascii="宋体" w:hAnsi="宋体"/>
                <w:sz w:val="18"/>
                <w:szCs w:val="18"/>
              </w:rPr>
            </w:pPr>
            <w:r w:rsidRPr="000F6A02">
              <w:rPr>
                <w:rFonts w:ascii="宋体" w:hAnsi="宋体"/>
                <w:sz w:val="18"/>
                <w:szCs w:val="18"/>
              </w:rPr>
              <w:t>4</w:t>
            </w:r>
          </w:p>
        </w:tc>
        <w:tc>
          <w:tcPr>
            <w:tcW w:w="1726" w:type="pct"/>
            <w:shd w:val="clear" w:color="auto" w:fill="auto"/>
            <w:vAlign w:val="center"/>
          </w:tcPr>
          <w:p w14:paraId="74A34E93" w14:textId="77777777" w:rsidR="00B5697E" w:rsidRPr="000F6A02" w:rsidRDefault="00B5697E" w:rsidP="006746C7">
            <w:pPr>
              <w:spacing w:line="360" w:lineRule="auto"/>
              <w:jc w:val="center"/>
              <w:rPr>
                <w:rFonts w:ascii="宋体" w:hAnsi="宋体"/>
                <w:sz w:val="18"/>
                <w:szCs w:val="18"/>
              </w:rPr>
            </w:pPr>
            <w:r w:rsidRPr="000F6A02">
              <w:rPr>
                <w:rFonts w:ascii="宋体" w:hAnsi="宋体" w:hint="eastAsia"/>
                <w:sz w:val="18"/>
                <w:szCs w:val="18"/>
              </w:rPr>
              <w:t>4.32</w:t>
            </w:r>
          </w:p>
        </w:tc>
        <w:tc>
          <w:tcPr>
            <w:tcW w:w="2056" w:type="pct"/>
            <w:shd w:val="clear" w:color="auto" w:fill="auto"/>
            <w:vAlign w:val="center"/>
          </w:tcPr>
          <w:p w14:paraId="380A5E34" w14:textId="77777777" w:rsidR="00B5697E" w:rsidRPr="000F6A02" w:rsidRDefault="00B5697E" w:rsidP="006746C7">
            <w:pPr>
              <w:spacing w:line="360" w:lineRule="auto"/>
              <w:jc w:val="center"/>
              <w:rPr>
                <w:rFonts w:ascii="宋体" w:hAnsi="宋体"/>
                <w:sz w:val="18"/>
                <w:szCs w:val="18"/>
                <w:lang w:val="en-GB"/>
              </w:rPr>
            </w:pPr>
            <w:r w:rsidRPr="000F6A02">
              <w:rPr>
                <w:rFonts w:ascii="宋体" w:hAnsi="宋体"/>
                <w:sz w:val="18"/>
                <w:szCs w:val="18"/>
                <w:lang w:val="en-GB"/>
              </w:rPr>
              <w:t>6.79</w:t>
            </w:r>
          </w:p>
        </w:tc>
      </w:tr>
      <w:tr w:rsidR="00B5697E" w:rsidRPr="000F6A02" w14:paraId="21972C69" w14:textId="77777777" w:rsidTr="00786348">
        <w:trPr>
          <w:jc w:val="center"/>
        </w:trPr>
        <w:tc>
          <w:tcPr>
            <w:tcW w:w="1218" w:type="pct"/>
            <w:vAlign w:val="center"/>
          </w:tcPr>
          <w:p w14:paraId="4CEEA992" w14:textId="77777777" w:rsidR="00B5697E" w:rsidRPr="000F6A02" w:rsidRDefault="00B5697E" w:rsidP="006746C7">
            <w:pPr>
              <w:spacing w:line="360" w:lineRule="auto"/>
              <w:jc w:val="center"/>
              <w:rPr>
                <w:rFonts w:ascii="宋体" w:hAnsi="宋体"/>
                <w:sz w:val="18"/>
                <w:szCs w:val="18"/>
              </w:rPr>
            </w:pPr>
            <w:r w:rsidRPr="000F6A02">
              <w:rPr>
                <w:rFonts w:ascii="宋体" w:hAnsi="宋体"/>
                <w:sz w:val="18"/>
                <w:szCs w:val="18"/>
              </w:rPr>
              <w:t>5</w:t>
            </w:r>
          </w:p>
        </w:tc>
        <w:tc>
          <w:tcPr>
            <w:tcW w:w="1726" w:type="pct"/>
            <w:shd w:val="clear" w:color="auto" w:fill="auto"/>
            <w:vAlign w:val="center"/>
          </w:tcPr>
          <w:p w14:paraId="7AEC1323" w14:textId="77777777" w:rsidR="00B5697E" w:rsidRPr="00540F03" w:rsidRDefault="00B5697E" w:rsidP="006746C7">
            <w:pPr>
              <w:spacing w:line="360" w:lineRule="auto"/>
              <w:jc w:val="center"/>
              <w:rPr>
                <w:rFonts w:ascii="宋体" w:hAnsi="宋体"/>
                <w:sz w:val="18"/>
                <w:szCs w:val="18"/>
              </w:rPr>
            </w:pPr>
            <w:r w:rsidRPr="00540F03">
              <w:rPr>
                <w:rFonts w:ascii="宋体" w:hAnsi="宋体" w:hint="eastAsia"/>
                <w:sz w:val="18"/>
                <w:szCs w:val="18"/>
              </w:rPr>
              <w:t>10.01</w:t>
            </w:r>
          </w:p>
        </w:tc>
        <w:tc>
          <w:tcPr>
            <w:tcW w:w="2056" w:type="pct"/>
            <w:shd w:val="clear" w:color="auto" w:fill="auto"/>
            <w:vAlign w:val="center"/>
          </w:tcPr>
          <w:p w14:paraId="4DA72DDC" w14:textId="77777777" w:rsidR="00B5697E" w:rsidRPr="000F6A02" w:rsidRDefault="00B5697E" w:rsidP="006746C7">
            <w:pPr>
              <w:spacing w:line="360" w:lineRule="auto"/>
              <w:jc w:val="center"/>
              <w:rPr>
                <w:rFonts w:ascii="宋体" w:hAnsi="宋体"/>
                <w:sz w:val="18"/>
                <w:szCs w:val="18"/>
                <w:lang w:val="en-GB"/>
              </w:rPr>
            </w:pPr>
            <w:r w:rsidRPr="000F6A02">
              <w:rPr>
                <w:rFonts w:ascii="宋体" w:hAnsi="宋体"/>
                <w:sz w:val="18"/>
                <w:szCs w:val="18"/>
                <w:lang w:val="en-GB"/>
              </w:rPr>
              <w:t>5.10</w:t>
            </w:r>
          </w:p>
        </w:tc>
      </w:tr>
      <w:tr w:rsidR="00B5697E" w:rsidRPr="000F6A02" w14:paraId="72A52F03" w14:textId="77777777" w:rsidTr="00786348">
        <w:trPr>
          <w:jc w:val="center"/>
        </w:trPr>
        <w:tc>
          <w:tcPr>
            <w:tcW w:w="1218" w:type="pct"/>
            <w:vAlign w:val="center"/>
          </w:tcPr>
          <w:p w14:paraId="3F8F89AB" w14:textId="77777777" w:rsidR="00B5697E" w:rsidRPr="000F6A02" w:rsidRDefault="00B5697E" w:rsidP="006746C7">
            <w:pPr>
              <w:spacing w:line="360" w:lineRule="auto"/>
              <w:jc w:val="center"/>
              <w:rPr>
                <w:rFonts w:ascii="宋体" w:hAnsi="宋体"/>
                <w:sz w:val="18"/>
                <w:szCs w:val="18"/>
              </w:rPr>
            </w:pPr>
            <w:r w:rsidRPr="000F6A02">
              <w:rPr>
                <w:rFonts w:ascii="宋体" w:hAnsi="宋体"/>
                <w:sz w:val="18"/>
                <w:szCs w:val="18"/>
              </w:rPr>
              <w:t>6</w:t>
            </w:r>
          </w:p>
        </w:tc>
        <w:tc>
          <w:tcPr>
            <w:tcW w:w="1726" w:type="pct"/>
            <w:shd w:val="clear" w:color="auto" w:fill="auto"/>
            <w:vAlign w:val="center"/>
          </w:tcPr>
          <w:p w14:paraId="00A13094" w14:textId="77777777" w:rsidR="00B5697E" w:rsidRPr="000F6A02" w:rsidRDefault="00B5697E" w:rsidP="006746C7">
            <w:pPr>
              <w:spacing w:line="360" w:lineRule="auto"/>
              <w:jc w:val="center"/>
              <w:rPr>
                <w:rFonts w:ascii="宋体" w:hAnsi="宋体"/>
                <w:sz w:val="18"/>
                <w:szCs w:val="18"/>
              </w:rPr>
            </w:pPr>
            <w:r w:rsidRPr="000F6A02">
              <w:rPr>
                <w:rFonts w:ascii="宋体" w:hAnsi="宋体" w:hint="eastAsia"/>
                <w:sz w:val="18"/>
                <w:szCs w:val="18"/>
              </w:rPr>
              <w:t>8.32</w:t>
            </w:r>
          </w:p>
        </w:tc>
        <w:tc>
          <w:tcPr>
            <w:tcW w:w="2056" w:type="pct"/>
            <w:shd w:val="clear" w:color="auto" w:fill="auto"/>
            <w:vAlign w:val="center"/>
          </w:tcPr>
          <w:p w14:paraId="42D14DDF" w14:textId="77777777" w:rsidR="00B5697E" w:rsidRPr="000F6A02" w:rsidRDefault="00B5697E" w:rsidP="006746C7">
            <w:pPr>
              <w:spacing w:line="360" w:lineRule="auto"/>
              <w:jc w:val="center"/>
              <w:rPr>
                <w:rFonts w:ascii="宋体" w:hAnsi="宋体"/>
                <w:sz w:val="18"/>
                <w:szCs w:val="18"/>
                <w:lang w:val="en-GB"/>
              </w:rPr>
            </w:pPr>
            <w:r w:rsidRPr="000F6A02">
              <w:rPr>
                <w:rFonts w:ascii="宋体" w:hAnsi="宋体"/>
                <w:sz w:val="18"/>
                <w:szCs w:val="18"/>
                <w:lang w:val="en-GB"/>
              </w:rPr>
              <w:t>6.14</w:t>
            </w:r>
          </w:p>
        </w:tc>
      </w:tr>
      <w:tr w:rsidR="00B5697E" w:rsidRPr="000F6A02" w14:paraId="13DA4988" w14:textId="77777777" w:rsidTr="00786348">
        <w:trPr>
          <w:jc w:val="center"/>
        </w:trPr>
        <w:tc>
          <w:tcPr>
            <w:tcW w:w="1218" w:type="pct"/>
            <w:vAlign w:val="center"/>
          </w:tcPr>
          <w:p w14:paraId="46098AF0" w14:textId="77777777" w:rsidR="00B5697E" w:rsidRPr="000F6A02" w:rsidRDefault="00B5697E" w:rsidP="006746C7">
            <w:pPr>
              <w:spacing w:line="360" w:lineRule="auto"/>
              <w:jc w:val="center"/>
              <w:rPr>
                <w:rFonts w:ascii="宋体" w:hAnsi="宋体"/>
                <w:sz w:val="18"/>
                <w:szCs w:val="18"/>
              </w:rPr>
            </w:pPr>
            <w:r w:rsidRPr="000F6A02">
              <w:rPr>
                <w:rFonts w:ascii="宋体" w:hAnsi="宋体"/>
                <w:sz w:val="18"/>
                <w:szCs w:val="18"/>
              </w:rPr>
              <w:t>7</w:t>
            </w:r>
          </w:p>
        </w:tc>
        <w:tc>
          <w:tcPr>
            <w:tcW w:w="1726" w:type="pct"/>
            <w:shd w:val="clear" w:color="auto" w:fill="auto"/>
            <w:vAlign w:val="center"/>
          </w:tcPr>
          <w:p w14:paraId="7723F4F9" w14:textId="77777777" w:rsidR="00B5697E" w:rsidRPr="000F6A02" w:rsidRDefault="00B5697E" w:rsidP="006746C7">
            <w:pPr>
              <w:spacing w:line="360" w:lineRule="auto"/>
              <w:jc w:val="center"/>
              <w:rPr>
                <w:rFonts w:ascii="宋体" w:hAnsi="宋体"/>
                <w:sz w:val="18"/>
                <w:szCs w:val="18"/>
              </w:rPr>
            </w:pPr>
            <w:r w:rsidRPr="000F6A02">
              <w:rPr>
                <w:rFonts w:ascii="宋体" w:hAnsi="宋体" w:hint="eastAsia"/>
                <w:sz w:val="18"/>
                <w:szCs w:val="18"/>
              </w:rPr>
              <w:t>5.05</w:t>
            </w:r>
          </w:p>
        </w:tc>
        <w:tc>
          <w:tcPr>
            <w:tcW w:w="2056" w:type="pct"/>
            <w:shd w:val="clear" w:color="auto" w:fill="auto"/>
            <w:vAlign w:val="center"/>
          </w:tcPr>
          <w:p w14:paraId="3979E1DA" w14:textId="77777777" w:rsidR="00B5697E" w:rsidRPr="000F6A02" w:rsidRDefault="00B5697E" w:rsidP="006746C7">
            <w:pPr>
              <w:spacing w:line="360" w:lineRule="auto"/>
              <w:jc w:val="center"/>
              <w:rPr>
                <w:rFonts w:ascii="宋体" w:hAnsi="宋体"/>
                <w:sz w:val="18"/>
                <w:szCs w:val="18"/>
                <w:lang w:val="en-GB"/>
              </w:rPr>
            </w:pPr>
            <w:r w:rsidRPr="000F6A02">
              <w:rPr>
                <w:rFonts w:ascii="宋体" w:hAnsi="宋体"/>
                <w:sz w:val="18"/>
                <w:szCs w:val="18"/>
                <w:lang w:val="en-GB"/>
              </w:rPr>
              <w:t>1.25</w:t>
            </w:r>
          </w:p>
        </w:tc>
      </w:tr>
    </w:tbl>
    <w:p w14:paraId="38439802" w14:textId="77777777" w:rsidR="00B5697E" w:rsidRDefault="00B5697E" w:rsidP="00631126">
      <w:pPr>
        <w:spacing w:line="360" w:lineRule="auto"/>
        <w:ind w:firstLine="430"/>
        <w:rPr>
          <w:rFonts w:ascii="宋体" w:hAnsi="宋体"/>
          <w:kern w:val="0"/>
          <w:szCs w:val="21"/>
        </w:rPr>
      </w:pPr>
      <w:r w:rsidRPr="004F383A">
        <w:rPr>
          <w:rFonts w:ascii="宋体" w:hAnsi="宋体"/>
          <w:kern w:val="0"/>
          <w:szCs w:val="21"/>
        </w:rPr>
        <w:t>每个样品在不同实验室的变异系数如上图所示；基于发酵院1#和5#样品的变异系数偏大的限制，使用统计学模型来计算方法的精密度为</w:t>
      </w:r>
      <w:r w:rsidRPr="004F383A">
        <w:rPr>
          <w:rFonts w:ascii="宋体" w:hAnsi="宋体" w:hint="eastAsia"/>
          <w:kern w:val="0"/>
          <w:szCs w:val="21"/>
        </w:rPr>
        <w:t>7.34</w:t>
      </w:r>
      <w:r w:rsidRPr="004F383A">
        <w:rPr>
          <w:rFonts w:ascii="宋体" w:hAnsi="宋体"/>
          <w:kern w:val="0"/>
          <w:szCs w:val="21"/>
        </w:rPr>
        <w:t>%</w:t>
      </w:r>
      <w:r w:rsidRPr="004F383A">
        <w:rPr>
          <w:rFonts w:ascii="宋体" w:hAnsi="宋体" w:hint="eastAsia"/>
          <w:kern w:val="0"/>
          <w:szCs w:val="21"/>
        </w:rPr>
        <w:t>；</w:t>
      </w:r>
    </w:p>
    <w:p w14:paraId="142B6802" w14:textId="77777777" w:rsidR="00631126" w:rsidRDefault="00631126" w:rsidP="00631126">
      <w:pPr>
        <w:spacing w:line="360" w:lineRule="auto"/>
        <w:ind w:firstLine="430"/>
        <w:rPr>
          <w:rFonts w:ascii="宋体" w:hAnsi="宋体"/>
          <w:kern w:val="0"/>
          <w:szCs w:val="21"/>
        </w:rPr>
      </w:pPr>
      <w:r>
        <w:rPr>
          <w:rFonts w:ascii="宋体" w:hAnsi="宋体"/>
          <w:kern w:val="0"/>
          <w:szCs w:val="21"/>
        </w:rPr>
        <w:lastRenderedPageBreak/>
        <w:pict w14:anchorId="44D34BCE">
          <v:shape id="_x0000_i1035" type="#_x0000_t75" style="width:450.75pt;height:337.5pt">
            <v:imagedata r:id="rId25" o:title=""/>
          </v:shape>
        </w:pict>
      </w:r>
    </w:p>
    <w:p w14:paraId="6041E20D" w14:textId="77777777" w:rsidR="00631126" w:rsidRDefault="00631126" w:rsidP="00631126">
      <w:pPr>
        <w:spacing w:line="360" w:lineRule="auto"/>
        <w:ind w:firstLine="420"/>
        <w:rPr>
          <w:rFonts w:ascii="宋体" w:hAnsi="宋体"/>
          <w:kern w:val="0"/>
          <w:szCs w:val="21"/>
        </w:rPr>
      </w:pPr>
      <w:r w:rsidRPr="004F383A">
        <w:rPr>
          <w:rFonts w:ascii="宋体" w:hAnsi="宋体"/>
          <w:kern w:val="0"/>
          <w:szCs w:val="21"/>
        </w:rPr>
        <w:t>方法精密度=</w:t>
      </w:r>
      <w:r w:rsidRPr="004F383A">
        <w:rPr>
          <w:rFonts w:ascii="宋体" w:hAnsi="宋体"/>
          <w:kern w:val="0"/>
          <w:szCs w:val="21"/>
        </w:rPr>
        <w:fldChar w:fldCharType="begin"/>
      </w:r>
      <w:r w:rsidRPr="004F383A">
        <w:rPr>
          <w:rFonts w:ascii="宋体" w:hAnsi="宋体"/>
          <w:kern w:val="0"/>
          <w:szCs w:val="21"/>
        </w:rPr>
        <w:instrText xml:space="preserve"> QUOTE </w:instrText>
      </w:r>
      <w:r w:rsidRPr="004F383A">
        <w:rPr>
          <w:rFonts w:ascii="宋体" w:hAnsi="宋体"/>
          <w:kern w:val="0"/>
          <w:szCs w:val="21"/>
        </w:rPr>
        <w:pict w14:anchorId="25C8D6FD">
          <v:shape id="_x0000_i1038" type="#_x0000_t75" style="width:6.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dontAllowFieldEndSelect/&gt;&lt;w:useWord2002TableStyleRules/&gt;&lt;w:useFELayout/&gt;&lt;/w:compat&gt;&lt;wsp:rsids&gt;&lt;wsp:rsidRoot wsp:val=&quot;00F61602&quot;/&gt;&lt;wsp:rsid wsp:val=&quot;000010BC&quot;/&gt;&lt;wsp:rsid wsp:val=&quot;00001884&quot;/&gt;&lt;wsp:rsid wsp:val=&quot;00002682&quot;/&gt;&lt;wsp:rsid wsp:val=&quot;00013D3E&quot;/&gt;&lt;wsp:rsid wsp:val=&quot;00031114&quot;/&gt;&lt;wsp:rsid wsp:val=&quot;0003122C&quot;/&gt;&lt;wsp:rsid wsp:val=&quot;00044A5D&quot;/&gt;&lt;wsp:rsid wsp:val=&quot;000555E0&quot;/&gt;&lt;wsp:rsid wsp:val=&quot;00081A85&quot;/&gt;&lt;wsp:rsid wsp:val=&quot;00083150&quot;/&gt;&lt;wsp:rsid wsp:val=&quot;00086606&quot;/&gt;&lt;wsp:rsid wsp:val=&quot;000C06BF&quot;/&gt;&lt;wsp:rsid wsp:val=&quot;000C0C18&quot;/&gt;&lt;wsp:rsid wsp:val=&quot;000D6B77&quot;/&gt;&lt;wsp:rsid wsp:val=&quot;000F09D2&quot;/&gt;&lt;wsp:rsid wsp:val=&quot;001110BD&quot;/&gt;&lt;wsp:rsid wsp:val=&quot;00115DEC&quot;/&gt;&lt;wsp:rsid wsp:val=&quot;00115EB3&quot;/&gt;&lt;wsp:rsid wsp:val=&quot;00122515&quot;/&gt;&lt;wsp:rsid wsp:val=&quot;00122F38&quot;/&gt;&lt;wsp:rsid wsp:val=&quot;00132832&quot;/&gt;&lt;wsp:rsid wsp:val=&quot;00134248&quot;/&gt;&lt;wsp:rsid wsp:val=&quot;00151BD0&quot;/&gt;&lt;wsp:rsid wsp:val=&quot;00153D43&quot;/&gt;&lt;wsp:rsid wsp:val=&quot;0016371B&quot;/&gt;&lt;wsp:rsid wsp:val=&quot;001656FD&quot;/&gt;&lt;wsp:rsid wsp:val=&quot;00170495&quot;/&gt;&lt;wsp:rsid wsp:val=&quot;00184190&quot;/&gt;&lt;wsp:rsid wsp:val=&quot;00192D82&quot;/&gt;&lt;wsp:rsid wsp:val=&quot;001940B9&quot;/&gt;&lt;wsp:rsid wsp:val=&quot;001942AA&quot;/&gt;&lt;wsp:rsid wsp:val=&quot;00194E2C&quot;/&gt;&lt;wsp:rsid wsp:val=&quot;001957EE&quot;/&gt;&lt;wsp:rsid wsp:val=&quot;00195FAB&quot;/&gt;&lt;wsp:rsid wsp:val=&quot;001B019A&quot;/&gt;&lt;wsp:rsid wsp:val=&quot;001E19B7&quot;/&gt;&lt;wsp:rsid wsp:val=&quot;001E76C2&quot;/&gt;&lt;wsp:rsid wsp:val=&quot;001F6A15&quot;/&gt;&lt;wsp:rsid wsp:val=&quot;00200C6E&quot;/&gt;&lt;wsp:rsid wsp:val=&quot;00204638&quot;/&gt;&lt;wsp:rsid wsp:val=&quot;00204B98&quot;/&gt;&lt;wsp:rsid wsp:val=&quot;0021041A&quot;/&gt;&lt;wsp:rsid wsp:val=&quot;00212EE3&quot;/&gt;&lt;wsp:rsid wsp:val=&quot;00213089&quot;/&gt;&lt;wsp:rsid wsp:val=&quot;00223763&quot;/&gt;&lt;wsp:rsid wsp:val=&quot;00227F5C&quot;/&gt;&lt;wsp:rsid wsp:val=&quot;00241577&quot;/&gt;&lt;wsp:rsid wsp:val=&quot;00254D5F&quot;/&gt;&lt;wsp:rsid wsp:val=&quot;002554FC&quot;/&gt;&lt;wsp:rsid wsp:val=&quot;0025637D&quot;/&gt;&lt;wsp:rsid wsp:val=&quot;002716B1&quot;/&gt;&lt;wsp:rsid wsp:val=&quot;002A2B1B&quot;/&gt;&lt;wsp:rsid wsp:val=&quot;002A6A3F&quot;/&gt;&lt;wsp:rsid wsp:val=&quot;002B2289&quot;/&gt;&lt;wsp:rsid wsp:val=&quot;002B28DC&quot;/&gt;&lt;wsp:rsid wsp:val=&quot;002C3214&quot;/&gt;&lt;wsp:rsid wsp:val=&quot;002D04CC&quot;/&gt;&lt;wsp:rsid wsp:val=&quot;002E65ED&quot;/&gt;&lt;wsp:rsid wsp:val=&quot;002E7E44&quot;/&gt;&lt;wsp:rsid wsp:val=&quot;002F3117&quot;/&gt;&lt;wsp:rsid wsp:val=&quot;002F34A7&quot;/&gt;&lt;wsp:rsid wsp:val=&quot;002F7A54&quot;/&gt;&lt;wsp:rsid wsp:val=&quot;003104D1&quot;/&gt;&lt;wsp:rsid wsp:val=&quot;003122B6&quot;/&gt;&lt;wsp:rsid wsp:val=&quot;00315A00&quot;/&gt;&lt;wsp:rsid wsp:val=&quot;00372908&quot;/&gt;&lt;wsp:rsid wsp:val=&quot;00374935&quot;/&gt;&lt;wsp:rsid wsp:val=&quot;003875BD&quot;/&gt;&lt;wsp:rsid wsp:val=&quot;00387C21&quot;/&gt;&lt;wsp:rsid wsp:val=&quot;003C22B0&quot;/&gt;&lt;wsp:rsid wsp:val=&quot;003C5B56&quot;/&gt;&lt;wsp:rsid wsp:val=&quot;003E6462&quot;/&gt;&lt;wsp:rsid wsp:val=&quot;003E659D&quot;/&gt;&lt;wsp:rsid wsp:val=&quot;00400686&quot;/&gt;&lt;wsp:rsid wsp:val=&quot;00406BD1&quot;/&gt;&lt;wsp:rsid wsp:val=&quot;0041260E&quot;/&gt;&lt;wsp:rsid wsp:val=&quot;00412E0A&quot;/&gt;&lt;wsp:rsid wsp:val=&quot;00421CE1&quot;/&gt;&lt;wsp:rsid wsp:val=&quot;00425A97&quot;/&gt;&lt;wsp:rsid wsp:val=&quot;00446613&quot;/&gt;&lt;wsp:rsid wsp:val=&quot;00455AC6&quot;/&gt;&lt;wsp:rsid wsp:val=&quot;004663DB&quot;/&gt;&lt;wsp:rsid wsp:val=&quot;00474B27&quot;/&gt;&lt;wsp:rsid wsp:val=&quot;00477EC4&quot;/&gt;&lt;wsp:rsid wsp:val=&quot;004827F0&quot;/&gt;&lt;wsp:rsid wsp:val=&quot;004955F0&quot;/&gt;&lt;wsp:rsid wsp:val=&quot;004973F4&quot;/&gt;&lt;wsp:rsid wsp:val=&quot;004A640D&quot;/&gt;&lt;wsp:rsid wsp:val=&quot;004D6527&quot;/&gt;&lt;wsp:rsid wsp:val=&quot;004E4151&quot;/&gt;&lt;wsp:rsid wsp:val=&quot;00501BE9&quot;/&gt;&lt;wsp:rsid wsp:val=&quot;0050305D&quot;/&gt;&lt;wsp:rsid wsp:val=&quot;005049B7&quot;/&gt;&lt;wsp:rsid wsp:val=&quot;00512031&quot;/&gt;&lt;wsp:rsid wsp:val=&quot;005214B2&quot;/&gt;&lt;wsp:rsid wsp:val=&quot;00535F2A&quot;/&gt;&lt;wsp:rsid wsp:val=&quot;00565B57&quot;/&gt;&lt;wsp:rsid wsp:val=&quot;00595F5D&quot;/&gt;&lt;wsp:rsid wsp:val=&quot;005B00BB&quot;/&gt;&lt;wsp:rsid wsp:val=&quot;005B5DB8&quot;/&gt;&lt;wsp:rsid wsp:val=&quot;005E6823&quot;/&gt;&lt;wsp:rsid wsp:val=&quot;005F6242&quot;/&gt;&lt;wsp:rsid wsp:val=&quot;005F7F7E&quot;/&gt;&lt;wsp:rsid wsp:val=&quot;006003EE&quot;/&gt;&lt;wsp:rsid wsp:val=&quot;006029CF&quot;/&gt;&lt;wsp:rsid wsp:val=&quot;00620480&quot;/&gt;&lt;wsp:rsid wsp:val=&quot;00620B97&quot;/&gt;&lt;wsp:rsid wsp:val=&quot;006236C8&quot;/&gt;&lt;wsp:rsid wsp:val=&quot;00627CDE&quot;/&gt;&lt;wsp:rsid wsp:val=&quot;00635B61&quot;/&gt;&lt;wsp:rsid wsp:val=&quot;00655276&quot;/&gt;&lt;wsp:rsid wsp:val=&quot;0066616E&quot;/&gt;&lt;wsp:rsid wsp:val=&quot;00667654&quot;/&gt;&lt;wsp:rsid wsp:val=&quot;00672FE8&quot;/&gt;&lt;wsp:rsid wsp:val=&quot;00673394&quot;/&gt;&lt;wsp:rsid wsp:val=&quot;006A3AA2&quot;/&gt;&lt;wsp:rsid wsp:val=&quot;006A7514&quot;/&gt;&lt;wsp:rsid wsp:val=&quot;006A7D42&quot;/&gt;&lt;wsp:rsid wsp:val=&quot;006C4587&quot;/&gt;&lt;wsp:rsid wsp:val=&quot;006D08BA&quot;/&gt;&lt;wsp:rsid wsp:val=&quot;006E3559&quot;/&gt;&lt;wsp:rsid wsp:val=&quot;006E4DC5&quot;/&gt;&lt;wsp:rsid wsp:val=&quot;006E6210&quot;/&gt;&lt;wsp:rsid wsp:val=&quot;006E6C42&quot;/&gt;&lt;wsp:rsid wsp:val=&quot;006F0FCD&quot;/&gt;&lt;wsp:rsid wsp:val=&quot;00732B98&quot;/&gt;&lt;wsp:rsid wsp:val=&quot;00732C30&quot;/&gt;&lt;wsp:rsid wsp:val=&quot;007337E7&quot;/&gt;&lt;wsp:rsid wsp:val=&quot;007427A3&quot;/&gt;&lt;wsp:rsid wsp:val=&quot;007473C8&quot;/&gt;&lt;wsp:rsid wsp:val=&quot;00752622&quot;/&gt;&lt;wsp:rsid wsp:val=&quot;00757DA3&quot;/&gt;&lt;wsp:rsid wsp:val=&quot;00762B5D&quot;/&gt;&lt;wsp:rsid wsp:val=&quot;00774BF1&quot;/&gt;&lt;wsp:rsid wsp:val=&quot;007906BF&quot;/&gt;&lt;wsp:rsid wsp:val=&quot;00794BFF&quot;/&gt;&lt;wsp:rsid wsp:val=&quot;007B12A6&quot;/&gt;&lt;wsp:rsid wsp:val=&quot;007C6214&quot;/&gt;&lt;wsp:rsid wsp:val=&quot;007C7457&quot;/&gt;&lt;wsp:rsid wsp:val=&quot;007E08B1&quot;/&gt;&lt;wsp:rsid wsp:val=&quot;007E2570&quot;/&gt;&lt;wsp:rsid wsp:val=&quot;007F1EC7&quot;/&gt;&lt;wsp:rsid wsp:val=&quot;007F3E47&quot;/&gt;&lt;wsp:rsid wsp:val=&quot;007F7605&quot;/&gt;&lt;wsp:rsid wsp:val=&quot;0080188A&quot;/&gt;&lt;wsp:rsid wsp:val=&quot;008060A4&quot;/&gt;&lt;wsp:rsid wsp:val=&quot;00812F0B&quot;/&gt;&lt;wsp:rsid wsp:val=&quot;00844728&quot;/&gt;&lt;wsp:rsid wsp:val=&quot;00846B28&quot;/&gt;&lt;wsp:rsid wsp:val=&quot;00850D40&quot;/&gt;&lt;wsp:rsid wsp:val=&quot;00854545&quot;/&gt;&lt;wsp:rsid wsp:val=&quot;00855843&quot;/&gt;&lt;wsp:rsid wsp:val=&quot;00864A69&quot;/&gt;&lt;wsp:rsid wsp:val=&quot;008707AD&quot;/&gt;&lt;wsp:rsid wsp:val=&quot;0087548A&quot;/&gt;&lt;wsp:rsid wsp:val=&quot;00875804&quot;/&gt;&lt;wsp:rsid wsp:val=&quot;0088085B&quot;/&gt;&lt;wsp:rsid wsp:val=&quot;0088218B&quot;/&gt;&lt;wsp:rsid wsp:val=&quot;00886A63&quot;/&gt;&lt;wsp:rsid wsp:val=&quot;008938A8&quot;/&gt;&lt;wsp:rsid wsp:val=&quot;00893C06&quot;/&gt;&lt;wsp:rsid wsp:val=&quot;008A2323&quot;/&gt;&lt;wsp:rsid wsp:val=&quot;008A27D7&quot;/&gt;&lt;wsp:rsid wsp:val=&quot;008A4FD6&quot;/&gt;&lt;wsp:rsid wsp:val=&quot;008B2B88&quot;/&gt;&lt;wsp:rsid wsp:val=&quot;008B49B7&quot;/&gt;&lt;wsp:rsid wsp:val=&quot;008B5206&quot;/&gt;&lt;wsp:rsid wsp:val=&quot;008C7244&quot;/&gt;&lt;wsp:rsid wsp:val=&quot;008D328A&quot;/&gt;&lt;wsp:rsid wsp:val=&quot;008D491A&quot;/&gt;&lt;wsp:rsid wsp:val=&quot;008E3182&quot;/&gt;&lt;wsp:rsid wsp:val=&quot;008F275D&quot;/&gt;&lt;wsp:rsid wsp:val=&quot;008F584A&quot;/&gt;&lt;wsp:rsid wsp:val=&quot;00905652&quot;/&gt;&lt;wsp:rsid wsp:val=&quot;00927477&quot;/&gt;&lt;wsp:rsid wsp:val=&quot;009435EF&quot;/&gt;&lt;wsp:rsid wsp:val=&quot;00946893&quot;/&gt;&lt;wsp:rsid wsp:val=&quot;009550EF&quot;/&gt;&lt;wsp:rsid wsp:val=&quot;00967613&quot;/&gt;&lt;wsp:rsid wsp:val=&quot;0097716A&quot;/&gt;&lt;wsp:rsid wsp:val=&quot;00986E5F&quot;/&gt;&lt;wsp:rsid wsp:val=&quot;009905F1&quot;/&gt;&lt;wsp:rsid wsp:val=&quot;00992768&quot;/&gt;&lt;wsp:rsid wsp:val=&quot;00994763&quot;/&gt;&lt;wsp:rsid wsp:val=&quot;00995F40&quot;/&gt;&lt;wsp:rsid wsp:val=&quot;009A71A4&quot;/&gt;&lt;wsp:rsid wsp:val=&quot;009B5AD1&quot;/&gt;&lt;wsp:rsid wsp:val=&quot;009C0628&quot;/&gt;&lt;wsp:rsid wsp:val=&quot;009C6881&quot;/&gt;&lt;wsp:rsid wsp:val=&quot;009D75B2&quot;/&gt;&lt;wsp:rsid wsp:val=&quot;009F6058&quot;/&gt;&lt;wsp:rsid wsp:val=&quot;00A16A89&quot;/&gt;&lt;wsp:rsid wsp:val=&quot;00A172CA&quot;/&gt;&lt;wsp:rsid wsp:val=&quot;00A272CD&quot;/&gt;&lt;wsp:rsid wsp:val=&quot;00A273FD&quot;/&gt;&lt;wsp:rsid wsp:val=&quot;00A342F8&quot;/&gt;&lt;wsp:rsid wsp:val=&quot;00A347F6&quot;/&gt;&lt;wsp:rsid wsp:val=&quot;00A3508C&quot;/&gt;&lt;wsp:rsid wsp:val=&quot;00A36504&quot;/&gt;&lt;wsp:rsid wsp:val=&quot;00A45EA1&quot;/&gt;&lt;wsp:rsid wsp:val=&quot;00A51E66&quot;/&gt;&lt;wsp:rsid wsp:val=&quot;00A5527A&quot;/&gt;&lt;wsp:rsid wsp:val=&quot;00A7585D&quot;/&gt;&lt;wsp:rsid wsp:val=&quot;00A81C05&quot;/&gt;&lt;wsp:rsid wsp:val=&quot;00A932AC&quot;/&gt;&lt;wsp:rsid wsp:val=&quot;00AB0541&quot;/&gt;&lt;wsp:rsid wsp:val=&quot;00AB1614&quot;/&gt;&lt;wsp:rsid wsp:val=&quot;00AB2A44&quot;/&gt;&lt;wsp:rsid wsp:val=&quot;00AB6478&quot;/&gt;&lt;wsp:rsid wsp:val=&quot;00AB6AC5&quot;/&gt;&lt;wsp:rsid wsp:val=&quot;00AB6DF7&quot;/&gt;&lt;wsp:rsid wsp:val=&quot;00AC33DF&quot;/&gt;&lt;wsp:rsid wsp:val=&quot;00AE0ADB&quot;/&gt;&lt;wsp:rsid wsp:val=&quot;00AE4D6E&quot;/&gt;&lt;wsp:rsid wsp:val=&quot;00AE7869&quot;/&gt;&lt;wsp:rsid wsp:val=&quot;00AF0DDB&quot;/&gt;&lt;wsp:rsid wsp:val=&quot;00AF147C&quot;/&gt;&lt;wsp:rsid wsp:val=&quot;00AF1B77&quot;/&gt;&lt;wsp:rsid wsp:val=&quot;00AF4C65&quot;/&gt;&lt;wsp:rsid wsp:val=&quot;00AF5BA0&quot;/&gt;&lt;wsp:rsid wsp:val=&quot;00AF76AE&quot;/&gt;&lt;wsp:rsid wsp:val=&quot;00B00870&quot;/&gt;&lt;wsp:rsid wsp:val=&quot;00B05443&quot;/&gt;&lt;wsp:rsid wsp:val=&quot;00B0716E&quot;/&gt;&lt;wsp:rsid wsp:val=&quot;00B14C49&quot;/&gt;&lt;wsp:rsid wsp:val=&quot;00B26999&quot;/&gt;&lt;wsp:rsid wsp:val=&quot;00B476CD&quot;/&gt;&lt;wsp:rsid wsp:val=&quot;00B54325&quot;/&gt;&lt;wsp:rsid wsp:val=&quot;00B74E60&quot;/&gt;&lt;wsp:rsid wsp:val=&quot;00B77A58&quot;/&gt;&lt;wsp:rsid wsp:val=&quot;00B84B2C&quot;/&gt;&lt;wsp:rsid wsp:val=&quot;00B87B7C&quot;/&gt;&lt;wsp:rsid wsp:val=&quot;00B95BDA&quot;/&gt;&lt;wsp:rsid wsp:val=&quot;00BA5C80&quot;/&gt;&lt;wsp:rsid wsp:val=&quot;00BB0F84&quot;/&gt;&lt;wsp:rsid wsp:val=&quot;00BC1690&quot;/&gt;&lt;wsp:rsid wsp:val=&quot;00BD13ED&quot;/&gt;&lt;wsp:rsid wsp:val=&quot;00BE0240&quot;/&gt;&lt;wsp:rsid wsp:val=&quot;00BE2084&quot;/&gt;&lt;wsp:rsid wsp:val=&quot;00C109B8&quot;/&gt;&lt;wsp:rsid wsp:val=&quot;00C11C12&quot;/&gt;&lt;wsp:rsid wsp:val=&quot;00C17738&quot;/&gt;&lt;wsp:rsid wsp:val=&quot;00C37F9F&quot;/&gt;&lt;wsp:rsid wsp:val=&quot;00C4076B&quot;/&gt;&lt;wsp:rsid wsp:val=&quot;00C41A4E&quot;/&gt;&lt;wsp:rsid wsp:val=&quot;00C60DF5&quot;/&gt;&lt;wsp:rsid wsp:val=&quot;00C7018F&quot;/&gt;&lt;wsp:rsid wsp:val=&quot;00C7339A&quot;/&gt;&lt;wsp:rsid wsp:val=&quot;00C73D55&quot;/&gt;&lt;wsp:rsid wsp:val=&quot;00CA6034&quot;/&gt;&lt;wsp:rsid wsp:val=&quot;00CA73E4&quot;/&gt;&lt;wsp:rsid wsp:val=&quot;00CA77B4&quot;/&gt;&lt;wsp:rsid wsp:val=&quot;00CE0018&quot;/&gt;&lt;wsp:rsid wsp:val=&quot;00CE023B&quot;/&gt;&lt;wsp:rsid wsp:val=&quot;00CF7942&quot;/&gt;&lt;wsp:rsid wsp:val=&quot;00D15814&quot;/&gt;&lt;wsp:rsid wsp:val=&quot;00D163C2&quot;/&gt;&lt;wsp:rsid wsp:val=&quot;00D328F6&quot;/&gt;&lt;wsp:rsid wsp:val=&quot;00D41D90&quot;/&gt;&lt;wsp:rsid wsp:val=&quot;00D72E5E&quot;/&gt;&lt;wsp:rsid wsp:val=&quot;00D747BB&quot;/&gt;&lt;wsp:rsid wsp:val=&quot;00D75442&quot;/&gt;&lt;wsp:rsid wsp:val=&quot;00D8358C&quot;/&gt;&lt;wsp:rsid wsp:val=&quot;00D8446D&quot;/&gt;&lt;wsp:rsid wsp:val=&quot;00DA1DD7&quot;/&gt;&lt;wsp:rsid wsp:val=&quot;00DA46A9&quot;/&gt;&lt;wsp:rsid wsp:val=&quot;00DD2A0D&quot;/&gt;&lt;wsp:rsid wsp:val=&quot;00DD7F88&quot;/&gt;&lt;wsp:rsid wsp:val=&quot;00DE4168&quot;/&gt;&lt;wsp:rsid wsp:val=&quot;00DF08F9&quot;/&gt;&lt;wsp:rsid wsp:val=&quot;00DF5B68&quot;/&gt;&lt;wsp:rsid wsp:val=&quot;00E017A6&quot;/&gt;&lt;wsp:rsid wsp:val=&quot;00E030AD&quot;/&gt;&lt;wsp:rsid wsp:val=&quot;00E035D2&quot;/&gt;&lt;wsp:rsid wsp:val=&quot;00E07F67&quot;/&gt;&lt;wsp:rsid wsp:val=&quot;00E17CB5&quot;/&gt;&lt;wsp:rsid wsp:val=&quot;00E17FEA&quot;/&gt;&lt;wsp:rsid wsp:val=&quot;00E234B6&quot;/&gt;&lt;wsp:rsid wsp:val=&quot;00E253B3&quot;/&gt;&lt;wsp:rsid wsp:val=&quot;00E26D50&quot;/&gt;&lt;wsp:rsid wsp:val=&quot;00E34EDE&quot;/&gt;&lt;wsp:rsid wsp:val=&quot;00E42C90&quot;/&gt;&lt;wsp:rsid wsp:val=&quot;00E46E9E&quot;/&gt;&lt;wsp:rsid wsp:val=&quot;00E55383&quot;/&gt;&lt;wsp:rsid wsp:val=&quot;00E55D44&quot;/&gt;&lt;wsp:rsid wsp:val=&quot;00E70F3D&quot;/&gt;&lt;wsp:rsid wsp:val=&quot;00E74362&quot;/&gt;&lt;wsp:rsid wsp:val=&quot;00E82678&quot;/&gt;&lt;wsp:rsid wsp:val=&quot;00E8327F&quot;/&gt;&lt;wsp:rsid wsp:val=&quot;00E9444D&quot;/&gt;&lt;wsp:rsid wsp:val=&quot;00E9465C&quot;/&gt;&lt;wsp:rsid wsp:val=&quot;00EA15D4&quot;/&gt;&lt;wsp:rsid wsp:val=&quot;00EA5CD5&quot;/&gt;&lt;wsp:rsid wsp:val=&quot;00EB026F&quot;/&gt;&lt;wsp:rsid wsp:val=&quot;00EB2C0E&quot;/&gt;&lt;wsp:rsid wsp:val=&quot;00EB355B&quot;/&gt;&lt;wsp:rsid wsp:val=&quot;00EB5CB5&quot;/&gt;&lt;wsp:rsid wsp:val=&quot;00EC5643&quot;/&gt;&lt;wsp:rsid wsp:val=&quot;00ED7127&quot;/&gt;&lt;wsp:rsid wsp:val=&quot;00EE36E5&quot;/&gt;&lt;wsp:rsid wsp:val=&quot;00EE3B34&quot;/&gt;&lt;wsp:rsid wsp:val=&quot;00EF3CAE&quot;/&gt;&lt;wsp:rsid wsp:val=&quot;00F0149F&quot;/&gt;&lt;wsp:rsid wsp:val=&quot;00F04B1C&quot;/&gt;&lt;wsp:rsid wsp:val=&quot;00F17351&quot;/&gt;&lt;wsp:rsid wsp:val=&quot;00F318DE&quot;/&gt;&lt;wsp:rsid wsp:val=&quot;00F41168&quot;/&gt;&lt;wsp:rsid wsp:val=&quot;00F46839&quot;/&gt;&lt;wsp:rsid wsp:val=&quot;00F47DE5&quot;/&gt;&lt;wsp:rsid wsp:val=&quot;00F47F2D&quot;/&gt;&lt;wsp:rsid wsp:val=&quot;00F53BD1&quot;/&gt;&lt;wsp:rsid wsp:val=&quot;00F61602&quot;/&gt;&lt;wsp:rsid wsp:val=&quot;00F717E9&quot;/&gt;&lt;wsp:rsid wsp:val=&quot;00F71F31&quot;/&gt;&lt;wsp:rsid wsp:val=&quot;00F72F99&quot;/&gt;&lt;wsp:rsid wsp:val=&quot;00F853E1&quot;/&gt;&lt;wsp:rsid wsp:val=&quot;00F956DA&quot;/&gt;&lt;wsp:rsid wsp:val=&quot;00F95CFA&quot;/&gt;&lt;wsp:rsid wsp:val=&quot;00FA32A8&quot;/&gt;&lt;wsp:rsid wsp:val=&quot;00FA3D66&quot;/&gt;&lt;wsp:rsid wsp:val=&quot;00FB1195&quot;/&gt;&lt;wsp:rsid wsp:val=&quot;00FB44EC&quot;/&gt;&lt;wsp:rsid wsp:val=&quot;00FC34D1&quot;/&gt;&lt;wsp:rsid wsp:val=&quot;00FC3D7E&quot;/&gt;&lt;wsp:rsid wsp:val=&quot;00FD042F&quot;/&gt;&lt;wsp:rsid wsp:val=&quot;00FD4237&quot;/&gt;&lt;wsp:rsid wsp:val=&quot;00FD7A85&quot;/&gt;&lt;wsp:rsid wsp:val=&quot;00FE20DB&quot;/&gt;&lt;wsp:rsid wsp:val=&quot;00FE3E14&quot;/&gt;&lt;wsp:rsid wsp:val=&quot;00FE3E83&quot;/&gt;&lt;wsp:rsid wsp:val=&quot;00FE5EA1&quot;/&gt;&lt;wsp:rsid wsp:val=&quot;00FE744D&quot;/&gt;&lt;wsp:rsid wsp:val=&quot;00FF3681&quot;/&gt;&lt;wsp:rsid wsp:val=&quot;00FF512F&quot;/&gt;&lt;/wsp:rsids&gt;&lt;/w:docPr&gt;&lt;w:body&gt;&lt;wx:sect&gt;&lt;w:p wsp:rsidR=&quot;00000000&quot; wsp:rsidRDefault=&quot;00A5527A&quot; wsp:rsidP=&quot;00A5527A&quot;&gt;&lt;m:oMathPara&gt;&lt;m:oMath&gt;&lt;m:r&gt;&lt;m:rPr&gt;&lt;m:sty m:val=&quot;p&quot;/&gt;&lt;/m:rPr&gt;&lt;w:rPr&gt;&lt;w:rFonts w:ascii=&quot;Cambria Math&quot; w:fareast=&quot;绛夌嚎 Light&quot; w:h-ansi=&quot;Cambria Math&quot;/&gt;&lt;wx:font wx:val=&quot;Cambria Math&quot;/&gt;&lt;/w:rPr&gt;&lt;m:t&gt;鈭?/m:t&gt;&lt;/m:r&gt;&lt;/m:oMath&gt;&lt;/m:oMathPara&gt;&lt;/w:p&gt;&lt;w:sectPr wsp:rsidR=&quot;00000000&quot;&gt;&lt;w:pgSz w:w=&quot;12240&quot; w:h=&quot;15840&quot;/&gt;&lt;w:pgMar w:top=&quot;1440&quot; w:r:rFonight=&quot;1800&quot; w:bottom=&quot;1440&quot; w:left=&quot;1800&quot; w:header=&quot;720&quot; w:footer=&quot;720&quot; w:gutter=&quot;0&quot;/&gt;&lt;w:cols w:space=&quot;720&quot;/&gt;&lt;/w:sectPr&gt;&lt;/wx:sect&gt;&lt;/w:body&gt;&lt;/w:wordDocument&gt;">
            <v:imagedata r:id="rId26" o:title="" chromakey="white"/>
          </v:shape>
        </w:pict>
      </w:r>
      <w:r w:rsidRPr="004F383A">
        <w:rPr>
          <w:rFonts w:ascii="宋体" w:hAnsi="宋体"/>
          <w:kern w:val="0"/>
          <w:szCs w:val="21"/>
        </w:rPr>
        <w:instrText xml:space="preserve"> </w:instrText>
      </w:r>
      <w:r w:rsidRPr="004F383A">
        <w:rPr>
          <w:rFonts w:ascii="宋体" w:hAnsi="宋体"/>
          <w:kern w:val="0"/>
          <w:szCs w:val="21"/>
        </w:rPr>
        <w:fldChar w:fldCharType="separate"/>
      </w:r>
      <w:r w:rsidRPr="004F383A">
        <w:rPr>
          <w:rFonts w:ascii="宋体" w:hAnsi="宋体"/>
          <w:kern w:val="0"/>
          <w:szCs w:val="21"/>
        </w:rPr>
        <w:pict w14:anchorId="790FEED5">
          <v:shape id="_x0000_i1036" type="#_x0000_t75" style="width:6.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otEmbedSystemFonts/&gt;&lt;w:bordersDontSurroundHeader/&gt;&lt;w:bordersDontSurroundFooter/&gt;&lt;w:defaultTabStop w:val=&quot;420&quot;/&gt;&lt;w:drawingGridVerticalSpacing w:val=&quot;156&quot;/&gt;&lt;w:displayHorizontalDrawingGridEvery w:val=&quot;0&quot;/&gt;&lt;w:displayVerticalDrawingGridEvery w:val=&quot;2&quot;/&gt;&lt;w:punctuationKerning/&gt;&lt;w:characterSpacingControl w:val=&quot;CompressPunctuation&quot;/&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dontAllowFieldEndSelect/&gt;&lt;w:useWord2002TableStyleRules/&gt;&lt;w:useFELayout/&gt;&lt;/w:compat&gt;&lt;wsp:rsids&gt;&lt;wsp:rsidRoot wsp:val=&quot;00F61602&quot;/&gt;&lt;wsp:rsid wsp:val=&quot;000010BC&quot;/&gt;&lt;wsp:rsid wsp:val=&quot;00001884&quot;/&gt;&lt;wsp:rsid wsp:val=&quot;00002682&quot;/&gt;&lt;wsp:rsid wsp:val=&quot;00013D3E&quot;/&gt;&lt;wsp:rsid wsp:val=&quot;00031114&quot;/&gt;&lt;wsp:rsid wsp:val=&quot;0003122C&quot;/&gt;&lt;wsp:rsid wsp:val=&quot;00044A5D&quot;/&gt;&lt;wsp:rsid wsp:val=&quot;000555E0&quot;/&gt;&lt;wsp:rsid wsp:val=&quot;00081A85&quot;/&gt;&lt;wsp:rsid wsp:val=&quot;00083150&quot;/&gt;&lt;wsp:rsid wsp:val=&quot;00086606&quot;/&gt;&lt;wsp:rsid wsp:val=&quot;000C06BF&quot;/&gt;&lt;wsp:rsid wsp:val=&quot;000C0C18&quot;/&gt;&lt;wsp:rsid wsp:val=&quot;000D6B77&quot;/&gt;&lt;wsp:rsid wsp:val=&quot;000F09D2&quot;/&gt;&lt;wsp:rsid wsp:val=&quot;001110BD&quot;/&gt;&lt;wsp:rsid wsp:val=&quot;00115DEC&quot;/&gt;&lt;wsp:rsid wsp:val=&quot;00115EB3&quot;/&gt;&lt;wsp:rsid wsp:val=&quot;00122515&quot;/&gt;&lt;wsp:rsid wsp:val=&quot;00122F38&quot;/&gt;&lt;wsp:rsid wsp:val=&quot;00132832&quot;/&gt;&lt;wsp:rsid wsp:val=&quot;00134248&quot;/&gt;&lt;wsp:rsid wsp:val=&quot;00151BD0&quot;/&gt;&lt;wsp:rsid wsp:val=&quot;00153D43&quot;/&gt;&lt;wsp:rsid wsp:val=&quot;0016371B&quot;/&gt;&lt;wsp:rsid wsp:val=&quot;001656FD&quot;/&gt;&lt;wsp:rsid wsp:val=&quot;00170495&quot;/&gt;&lt;wsp:rsid wsp:val=&quot;00184190&quot;/&gt;&lt;wsp:rsid wsp:val=&quot;00192D82&quot;/&gt;&lt;wsp:rsid wsp:val=&quot;001940B9&quot;/&gt;&lt;wsp:rsid wsp:val=&quot;001942AA&quot;/&gt;&lt;wsp:rsid wsp:val=&quot;00194E2C&quot;/&gt;&lt;wsp:rsid wsp:val=&quot;001957EE&quot;/&gt;&lt;wsp:rsid wsp:val=&quot;00195FAB&quot;/&gt;&lt;wsp:rsid wsp:val=&quot;001B019A&quot;/&gt;&lt;wsp:rsid wsp:val=&quot;001E19B7&quot;/&gt;&lt;wsp:rsid wsp:val=&quot;001E76C2&quot;/&gt;&lt;wsp:rsid wsp:val=&quot;001F6A15&quot;/&gt;&lt;wsp:rsid wsp:val=&quot;00200C6E&quot;/&gt;&lt;wsp:rsid wsp:val=&quot;00204638&quot;/&gt;&lt;wsp:rsid wsp:val=&quot;00204B98&quot;/&gt;&lt;wsp:rsid wsp:val=&quot;0021041A&quot;/&gt;&lt;wsp:rsid wsp:val=&quot;00212EE3&quot;/&gt;&lt;wsp:rsid wsp:val=&quot;00213089&quot;/&gt;&lt;wsp:rsid wsp:val=&quot;00223763&quot;/&gt;&lt;wsp:rsid wsp:val=&quot;00227F5C&quot;/&gt;&lt;wsp:rsid wsp:val=&quot;00241577&quot;/&gt;&lt;wsp:rsid wsp:val=&quot;00254D5F&quot;/&gt;&lt;wsp:rsid wsp:val=&quot;002554FC&quot;/&gt;&lt;wsp:rsid wsp:val=&quot;0025637D&quot;/&gt;&lt;wsp:rsid wsp:val=&quot;002716B1&quot;/&gt;&lt;wsp:rsid wsp:val=&quot;002A2B1B&quot;/&gt;&lt;wsp:rsid wsp:val=&quot;002A6A3F&quot;/&gt;&lt;wsp:rsid wsp:val=&quot;002B2289&quot;/&gt;&lt;wsp:rsid wsp:val=&quot;002B28DC&quot;/&gt;&lt;wsp:rsid wsp:val=&quot;002C3214&quot;/&gt;&lt;wsp:rsid wsp:val=&quot;002D04CC&quot;/&gt;&lt;wsp:rsid wsp:val=&quot;002E65ED&quot;/&gt;&lt;wsp:rsid wsp:val=&quot;002E7E44&quot;/&gt;&lt;wsp:rsid wsp:val=&quot;002F3117&quot;/&gt;&lt;wsp:rsid wsp:val=&quot;002F34A7&quot;/&gt;&lt;wsp:rsid wsp:val=&quot;002F7A54&quot;/&gt;&lt;wsp:rsid wsp:val=&quot;003104D1&quot;/&gt;&lt;wsp:rsid wsp:val=&quot;003122B6&quot;/&gt;&lt;wsp:rsid wsp:val=&quot;00315A00&quot;/&gt;&lt;wsp:rsid wsp:val=&quot;00372908&quot;/&gt;&lt;wsp:rsid wsp:val=&quot;00374935&quot;/&gt;&lt;wsp:rsid wsp:val=&quot;003875BD&quot;/&gt;&lt;wsp:rsid wsp:val=&quot;00387C21&quot;/&gt;&lt;wsp:rsid wsp:val=&quot;003C22B0&quot;/&gt;&lt;wsp:rsid wsp:val=&quot;003C5B56&quot;/&gt;&lt;wsp:rsid wsp:val=&quot;003E6462&quot;/&gt;&lt;wsp:rsid wsp:val=&quot;003E659D&quot;/&gt;&lt;wsp:rsid wsp:val=&quot;00400686&quot;/&gt;&lt;wsp:rsid wsp:val=&quot;00406BD1&quot;/&gt;&lt;wsp:rsid wsp:val=&quot;0041260E&quot;/&gt;&lt;wsp:rsid wsp:val=&quot;00412E0A&quot;/&gt;&lt;wsp:rsid wsp:val=&quot;00421CE1&quot;/&gt;&lt;wsp:rsid wsp:val=&quot;00425A97&quot;/&gt;&lt;wsp:rsid wsp:val=&quot;00446613&quot;/&gt;&lt;wsp:rsid wsp:val=&quot;00455AC6&quot;/&gt;&lt;wsp:rsid wsp:val=&quot;004663DB&quot;/&gt;&lt;wsp:rsid wsp:val=&quot;00474B27&quot;/&gt;&lt;wsp:rsid wsp:val=&quot;00477EC4&quot;/&gt;&lt;wsp:rsid wsp:val=&quot;004827F0&quot;/&gt;&lt;wsp:rsid wsp:val=&quot;004955F0&quot;/&gt;&lt;wsp:rsid wsp:val=&quot;004973F4&quot;/&gt;&lt;wsp:rsid wsp:val=&quot;004A640D&quot;/&gt;&lt;wsp:rsid wsp:val=&quot;004D6527&quot;/&gt;&lt;wsp:rsid wsp:val=&quot;004E4151&quot;/&gt;&lt;wsp:rsid wsp:val=&quot;00501BE9&quot;/&gt;&lt;wsp:rsid wsp:val=&quot;0050305D&quot;/&gt;&lt;wsp:rsid wsp:val=&quot;005049B7&quot;/&gt;&lt;wsp:rsid wsp:val=&quot;00512031&quot;/&gt;&lt;wsp:rsid wsp:val=&quot;005214B2&quot;/&gt;&lt;wsp:rsid wsp:val=&quot;00535F2A&quot;/&gt;&lt;wsp:rsid wsp:val=&quot;00565B57&quot;/&gt;&lt;wsp:rsid wsp:val=&quot;00595F5D&quot;/&gt;&lt;wsp:rsid wsp:val=&quot;005B00BB&quot;/&gt;&lt;wsp:rsid wsp:val=&quot;005B5DB8&quot;/&gt;&lt;wsp:rsid wsp:val=&quot;005E6823&quot;/&gt;&lt;wsp:rsid wsp:val=&quot;005F6242&quot;/&gt;&lt;wsp:rsid wsp:val=&quot;005F7F7E&quot;/&gt;&lt;wsp:rsid wsp:val=&quot;006003EE&quot;/&gt;&lt;wsp:rsid wsp:val=&quot;006029CF&quot;/&gt;&lt;wsp:rsid wsp:val=&quot;00620480&quot;/&gt;&lt;wsp:rsid wsp:val=&quot;00620B97&quot;/&gt;&lt;wsp:rsid wsp:val=&quot;006236C8&quot;/&gt;&lt;wsp:rsid wsp:val=&quot;00627CDE&quot;/&gt;&lt;wsp:rsid wsp:val=&quot;00635B61&quot;/&gt;&lt;wsp:rsid wsp:val=&quot;00655276&quot;/&gt;&lt;wsp:rsid wsp:val=&quot;0066616E&quot;/&gt;&lt;wsp:rsid wsp:val=&quot;00667654&quot;/&gt;&lt;wsp:rsid wsp:val=&quot;00672FE8&quot;/&gt;&lt;wsp:rsid wsp:val=&quot;00673394&quot;/&gt;&lt;wsp:rsid wsp:val=&quot;006A3AA2&quot;/&gt;&lt;wsp:rsid wsp:val=&quot;006A7514&quot;/&gt;&lt;wsp:rsid wsp:val=&quot;006A7D42&quot;/&gt;&lt;wsp:rsid wsp:val=&quot;006C4587&quot;/&gt;&lt;wsp:rsid wsp:val=&quot;006D08BA&quot;/&gt;&lt;wsp:rsid wsp:val=&quot;006E3559&quot;/&gt;&lt;wsp:rsid wsp:val=&quot;006E4DC5&quot;/&gt;&lt;wsp:rsid wsp:val=&quot;006E6210&quot;/&gt;&lt;wsp:rsid wsp:val=&quot;006E6C42&quot;/&gt;&lt;wsp:rsid wsp:val=&quot;006F0FCD&quot;/&gt;&lt;wsp:rsid wsp:val=&quot;00732B98&quot;/&gt;&lt;wsp:rsid wsp:val=&quot;00732C30&quot;/&gt;&lt;wsp:rsid wsp:val=&quot;007337E7&quot;/&gt;&lt;wsp:rsid wsp:val=&quot;007427A3&quot;/&gt;&lt;wsp:rsid wsp:val=&quot;007473C8&quot;/&gt;&lt;wsp:rsid wsp:val=&quot;00752622&quot;/&gt;&lt;wsp:rsid wsp:val=&quot;00757DA3&quot;/&gt;&lt;wsp:rsid wsp:val=&quot;00762B5D&quot;/&gt;&lt;wsp:rsid wsp:val=&quot;00774BF1&quot;/&gt;&lt;wsp:rsid wsp:val=&quot;007906BF&quot;/&gt;&lt;wsp:rsid wsp:val=&quot;00794BFF&quot;/&gt;&lt;wsp:rsid wsp:val=&quot;007B12A6&quot;/&gt;&lt;wsp:rsid wsp:val=&quot;007C6214&quot;/&gt;&lt;wsp:rsid wsp:val=&quot;007C7457&quot;/&gt;&lt;wsp:rsid wsp:val=&quot;007E08B1&quot;/&gt;&lt;wsp:rsid wsp:val=&quot;007E2570&quot;/&gt;&lt;wsp:rsid wsp:val=&quot;007F1EC7&quot;/&gt;&lt;wsp:rsid wsp:val=&quot;007F3E47&quot;/&gt;&lt;wsp:rsid wsp:val=&quot;007F7605&quot;/&gt;&lt;wsp:rsid wsp:val=&quot;0080188A&quot;/&gt;&lt;wsp:rsid wsp:val=&quot;008060A4&quot;/&gt;&lt;wsp:rsid wsp:val=&quot;00812F0B&quot;/&gt;&lt;wsp:rsid wsp:val=&quot;00844728&quot;/&gt;&lt;wsp:rsid wsp:val=&quot;00846B28&quot;/&gt;&lt;wsp:rsid wsp:val=&quot;00850D40&quot;/&gt;&lt;wsp:rsid wsp:val=&quot;00854545&quot;/&gt;&lt;wsp:rsid wsp:val=&quot;00855843&quot;/&gt;&lt;wsp:rsid wsp:val=&quot;00864A69&quot;/&gt;&lt;wsp:rsid wsp:val=&quot;008707AD&quot;/&gt;&lt;wsp:rsid wsp:val=&quot;0087548A&quot;/&gt;&lt;wsp:rsid wsp:val=&quot;00875804&quot;/&gt;&lt;wsp:rsid wsp:val=&quot;0088085B&quot;/&gt;&lt;wsp:rsid wsp:val=&quot;0088218B&quot;/&gt;&lt;wsp:rsid wsp:val=&quot;00886A63&quot;/&gt;&lt;wsp:rsid wsp:val=&quot;008938A8&quot;/&gt;&lt;wsp:rsid wsp:val=&quot;00893C06&quot;/&gt;&lt;wsp:rsid wsp:val=&quot;008A2323&quot;/&gt;&lt;wsp:rsid wsp:val=&quot;008A27D7&quot;/&gt;&lt;wsp:rsid wsp:val=&quot;008A4FD6&quot;/&gt;&lt;wsp:rsid wsp:val=&quot;008B2B88&quot;/&gt;&lt;wsp:rsid wsp:val=&quot;008B49B7&quot;/&gt;&lt;wsp:rsid wsp:val=&quot;008B5206&quot;/&gt;&lt;wsp:rsid wsp:val=&quot;008C7244&quot;/&gt;&lt;wsp:rsid wsp:val=&quot;008D328A&quot;/&gt;&lt;wsp:rsid wsp:val=&quot;008D491A&quot;/&gt;&lt;wsp:rsid wsp:val=&quot;008E3182&quot;/&gt;&lt;wsp:rsid wsp:val=&quot;008F275D&quot;/&gt;&lt;wsp:rsid wsp:val=&quot;008F584A&quot;/&gt;&lt;wsp:rsid wsp:val=&quot;00905652&quot;/&gt;&lt;wsp:rsid wsp:val=&quot;00927477&quot;/&gt;&lt;wsp:rsid wsp:val=&quot;009435EF&quot;/&gt;&lt;wsp:rsid wsp:val=&quot;00946893&quot;/&gt;&lt;wsp:rsid wsp:val=&quot;009550EF&quot;/&gt;&lt;wsp:rsid wsp:val=&quot;00967613&quot;/&gt;&lt;wsp:rsid wsp:val=&quot;0097716A&quot;/&gt;&lt;wsp:rsid wsp:val=&quot;00986E5F&quot;/&gt;&lt;wsp:rsid wsp:val=&quot;009905F1&quot;/&gt;&lt;wsp:rsid wsp:val=&quot;00992768&quot;/&gt;&lt;wsp:rsid wsp:val=&quot;00994763&quot;/&gt;&lt;wsp:rsid wsp:val=&quot;00995F40&quot;/&gt;&lt;wsp:rsid wsp:val=&quot;009A71A4&quot;/&gt;&lt;wsp:rsid wsp:val=&quot;009B5AD1&quot;/&gt;&lt;wsp:rsid wsp:val=&quot;009C0628&quot;/&gt;&lt;wsp:rsid wsp:val=&quot;009C6881&quot;/&gt;&lt;wsp:rsid wsp:val=&quot;009D75B2&quot;/&gt;&lt;wsp:rsid wsp:val=&quot;009F6058&quot;/&gt;&lt;wsp:rsid wsp:val=&quot;00A16A89&quot;/&gt;&lt;wsp:rsid wsp:val=&quot;00A172CA&quot;/&gt;&lt;wsp:rsid wsp:val=&quot;00A272CD&quot;/&gt;&lt;wsp:rsid wsp:val=&quot;00A273FD&quot;/&gt;&lt;wsp:rsid wsp:val=&quot;00A342F8&quot;/&gt;&lt;wsp:rsid wsp:val=&quot;00A347F6&quot;/&gt;&lt;wsp:rsid wsp:val=&quot;00A3508C&quot;/&gt;&lt;wsp:rsid wsp:val=&quot;00A36504&quot;/&gt;&lt;wsp:rsid wsp:val=&quot;00A45EA1&quot;/&gt;&lt;wsp:rsid wsp:val=&quot;00A51E66&quot;/&gt;&lt;wsp:rsid wsp:val=&quot;00A5527A&quot;/&gt;&lt;wsp:rsid wsp:val=&quot;00A7585D&quot;/&gt;&lt;wsp:rsid wsp:val=&quot;00A81C05&quot;/&gt;&lt;wsp:rsid wsp:val=&quot;00A932AC&quot;/&gt;&lt;wsp:rsid wsp:val=&quot;00AB0541&quot;/&gt;&lt;wsp:rsid wsp:val=&quot;00AB1614&quot;/&gt;&lt;wsp:rsid wsp:val=&quot;00AB2A44&quot;/&gt;&lt;wsp:rsid wsp:val=&quot;00AB6478&quot;/&gt;&lt;wsp:rsid wsp:val=&quot;00AB6AC5&quot;/&gt;&lt;wsp:rsid wsp:val=&quot;00AB6DF7&quot;/&gt;&lt;wsp:rsid wsp:val=&quot;00AC33DF&quot;/&gt;&lt;wsp:rsid wsp:val=&quot;00AE0ADB&quot;/&gt;&lt;wsp:rsid wsp:val=&quot;00AE4D6E&quot;/&gt;&lt;wsp:rsid wsp:val=&quot;00AE7869&quot;/&gt;&lt;wsp:rsid wsp:val=&quot;00AF0DDB&quot;/&gt;&lt;wsp:rsid wsp:val=&quot;00AF147C&quot;/&gt;&lt;wsp:rsid wsp:val=&quot;00AF1B77&quot;/&gt;&lt;wsp:rsid wsp:val=&quot;00AF4C65&quot;/&gt;&lt;wsp:rsid wsp:val=&quot;00AF5BA0&quot;/&gt;&lt;wsp:rsid wsp:val=&quot;00AF76AE&quot;/&gt;&lt;wsp:rsid wsp:val=&quot;00B00870&quot;/&gt;&lt;wsp:rsid wsp:val=&quot;00B05443&quot;/&gt;&lt;wsp:rsid wsp:val=&quot;00B0716E&quot;/&gt;&lt;wsp:rsid wsp:val=&quot;00B14C49&quot;/&gt;&lt;wsp:rsid wsp:val=&quot;00B26999&quot;/&gt;&lt;wsp:rsid wsp:val=&quot;00B476CD&quot;/&gt;&lt;wsp:rsid wsp:val=&quot;00B54325&quot;/&gt;&lt;wsp:rsid wsp:val=&quot;00B74E60&quot;/&gt;&lt;wsp:rsid wsp:val=&quot;00B77A58&quot;/&gt;&lt;wsp:rsid wsp:val=&quot;00B84B2C&quot;/&gt;&lt;wsp:rsid wsp:val=&quot;00B87B7C&quot;/&gt;&lt;wsp:rsid wsp:val=&quot;00B95BDA&quot;/&gt;&lt;wsp:rsid wsp:val=&quot;00BA5C80&quot;/&gt;&lt;wsp:rsid wsp:val=&quot;00BB0F84&quot;/&gt;&lt;wsp:rsid wsp:val=&quot;00BC1690&quot;/&gt;&lt;wsp:rsid wsp:val=&quot;00BD13ED&quot;/&gt;&lt;wsp:rsid wsp:val=&quot;00BE0240&quot;/&gt;&lt;wsp:rsid wsp:val=&quot;00BE2084&quot;/&gt;&lt;wsp:rsid wsp:val=&quot;00C109B8&quot;/&gt;&lt;wsp:rsid wsp:val=&quot;00C11C12&quot;/&gt;&lt;wsp:rsid wsp:val=&quot;00C17738&quot;/&gt;&lt;wsp:rsid wsp:val=&quot;00C37F9F&quot;/&gt;&lt;wsp:rsid wsp:val=&quot;00C4076B&quot;/&gt;&lt;wsp:rsid wsp:val=&quot;00C41A4E&quot;/&gt;&lt;wsp:rsid wsp:val=&quot;00C60DF5&quot;/&gt;&lt;wsp:rsid wsp:val=&quot;00C7018F&quot;/&gt;&lt;wsp:rsid wsp:val=&quot;00C7339A&quot;/&gt;&lt;wsp:rsid wsp:val=&quot;00C73D55&quot;/&gt;&lt;wsp:rsid wsp:val=&quot;00CA6034&quot;/&gt;&lt;wsp:rsid wsp:val=&quot;00CA73E4&quot;/&gt;&lt;wsp:rsid wsp:val=&quot;00CA77B4&quot;/&gt;&lt;wsp:rsid wsp:val=&quot;00CE0018&quot;/&gt;&lt;wsp:rsid wsp:val=&quot;00CE023B&quot;/&gt;&lt;wsp:rsid wsp:val=&quot;00CF7942&quot;/&gt;&lt;wsp:rsid wsp:val=&quot;00D15814&quot;/&gt;&lt;wsp:rsid wsp:val=&quot;00D163C2&quot;/&gt;&lt;wsp:rsid wsp:val=&quot;00D328F6&quot;/&gt;&lt;wsp:rsid wsp:val=&quot;00D41D90&quot;/&gt;&lt;wsp:rsid wsp:val=&quot;00D72E5E&quot;/&gt;&lt;wsp:rsid wsp:val=&quot;00D747BB&quot;/&gt;&lt;wsp:rsid wsp:val=&quot;00D75442&quot;/&gt;&lt;wsp:rsid wsp:val=&quot;00D8358C&quot;/&gt;&lt;wsp:rsid wsp:val=&quot;00D8446D&quot;/&gt;&lt;wsp:rsid wsp:val=&quot;00DA1DD7&quot;/&gt;&lt;wsp:rsid wsp:val=&quot;00DA46A9&quot;/&gt;&lt;wsp:rsid wsp:val=&quot;00DD2A0D&quot;/&gt;&lt;wsp:rsid wsp:val=&quot;00DD7F88&quot;/&gt;&lt;wsp:rsid wsp:val=&quot;00DE4168&quot;/&gt;&lt;wsp:rsid wsp:val=&quot;00DF08F9&quot;/&gt;&lt;wsp:rsid wsp:val=&quot;00DF5B68&quot;/&gt;&lt;wsp:rsid wsp:val=&quot;00E017A6&quot;/&gt;&lt;wsp:rsid wsp:val=&quot;00E030AD&quot;/&gt;&lt;wsp:rsid wsp:val=&quot;00E035D2&quot;/&gt;&lt;wsp:rsid wsp:val=&quot;00E07F67&quot;/&gt;&lt;wsp:rsid wsp:val=&quot;00E17CB5&quot;/&gt;&lt;wsp:rsid wsp:val=&quot;00E17FEA&quot;/&gt;&lt;wsp:rsid wsp:val=&quot;00E234B6&quot;/&gt;&lt;wsp:rsid wsp:val=&quot;00E253B3&quot;/&gt;&lt;wsp:rsid wsp:val=&quot;00E26D50&quot;/&gt;&lt;wsp:rsid wsp:val=&quot;00E34EDE&quot;/&gt;&lt;wsp:rsid wsp:val=&quot;00E42C90&quot;/&gt;&lt;wsp:rsid wsp:val=&quot;00E46E9E&quot;/&gt;&lt;wsp:rsid wsp:val=&quot;00E55383&quot;/&gt;&lt;wsp:rsid wsp:val=&quot;00E55D44&quot;/&gt;&lt;wsp:rsid wsp:val=&quot;00E70F3D&quot;/&gt;&lt;wsp:rsid wsp:val=&quot;00E74362&quot;/&gt;&lt;wsp:rsid wsp:val=&quot;00E82678&quot;/&gt;&lt;wsp:rsid wsp:val=&quot;00E8327F&quot;/&gt;&lt;wsp:rsid wsp:val=&quot;00E9444D&quot;/&gt;&lt;wsp:rsid wsp:val=&quot;00E9465C&quot;/&gt;&lt;wsp:rsid wsp:val=&quot;00EA15D4&quot;/&gt;&lt;wsp:rsid wsp:val=&quot;00EA5CD5&quot;/&gt;&lt;wsp:rsid wsp:val=&quot;00EB026F&quot;/&gt;&lt;wsp:rsid wsp:val=&quot;00EB2C0E&quot;/&gt;&lt;wsp:rsid wsp:val=&quot;00EB355B&quot;/&gt;&lt;wsp:rsid wsp:val=&quot;00EB5CB5&quot;/&gt;&lt;wsp:rsid wsp:val=&quot;00EC5643&quot;/&gt;&lt;wsp:rsid wsp:val=&quot;00ED7127&quot;/&gt;&lt;wsp:rsid wsp:val=&quot;00EE36E5&quot;/&gt;&lt;wsp:rsid wsp:val=&quot;00EE3B34&quot;/&gt;&lt;wsp:rsid wsp:val=&quot;00EF3CAE&quot;/&gt;&lt;wsp:rsid wsp:val=&quot;00F0149F&quot;/&gt;&lt;wsp:rsid wsp:val=&quot;00F04B1C&quot;/&gt;&lt;wsp:rsid wsp:val=&quot;00F17351&quot;/&gt;&lt;wsp:rsid wsp:val=&quot;00F318DE&quot;/&gt;&lt;wsp:rsid wsp:val=&quot;00F41168&quot;/&gt;&lt;wsp:rsid wsp:val=&quot;00F46839&quot;/&gt;&lt;wsp:rsid wsp:val=&quot;00F47DE5&quot;/&gt;&lt;wsp:rsid wsp:val=&quot;00F47F2D&quot;/&gt;&lt;wsp:rsid wsp:val=&quot;00F53BD1&quot;/&gt;&lt;wsp:rsid wsp:val=&quot;00F61602&quot;/&gt;&lt;wsp:rsid wsp:val=&quot;00F717E9&quot;/&gt;&lt;wsp:rsid wsp:val=&quot;00F71F31&quot;/&gt;&lt;wsp:rsid wsp:val=&quot;00F72F99&quot;/&gt;&lt;wsp:rsid wsp:val=&quot;00F853E1&quot;/&gt;&lt;wsp:rsid wsp:val=&quot;00F956DA&quot;/&gt;&lt;wsp:rsid wsp:val=&quot;00F95CFA&quot;/&gt;&lt;wsp:rsid wsp:val=&quot;00FA32A8&quot;/&gt;&lt;wsp:rsid wsp:val=&quot;00FA3D66&quot;/&gt;&lt;wsp:rsid wsp:val=&quot;00FB1195&quot;/&gt;&lt;wsp:rsid wsp:val=&quot;00FB44EC&quot;/&gt;&lt;wsp:rsid wsp:val=&quot;00FC34D1&quot;/&gt;&lt;wsp:rsid wsp:val=&quot;00FC3D7E&quot;/&gt;&lt;wsp:rsid wsp:val=&quot;00FD042F&quot;/&gt;&lt;wsp:rsid wsp:val=&quot;00FD4237&quot;/&gt;&lt;wsp:rsid wsp:val=&quot;00FD7A85&quot;/&gt;&lt;wsp:rsid wsp:val=&quot;00FE20DB&quot;/&gt;&lt;wsp:rsid wsp:val=&quot;00FE3E14&quot;/&gt;&lt;wsp:rsid wsp:val=&quot;00FE3E83&quot;/&gt;&lt;wsp:rsid wsp:val=&quot;00FE5EA1&quot;/&gt;&lt;wsp:rsid wsp:val=&quot;00FE744D&quot;/&gt;&lt;wsp:rsid wsp:val=&quot;00FF3681&quot;/&gt;&lt;wsp:rsid wsp:val=&quot;00FF512F&quot;/&gt;&lt;/wsp:rsids&gt;&lt;/w:docPr&gt;&lt;w:body&gt;&lt;wx:sect&gt;&lt;w:p wsp:rsidR=&quot;00000000&quot; wsp:rsidRDefault=&quot;00A5527A&quot; wsp:rsidP=&quot;00A5527A&quot;&gt;&lt;m:oMathPara&gt;&lt;m:oMath&gt;&lt;m:r&gt;&lt;m:rPr&gt;&lt;m:sty m:val=&quot;p&quot;/&gt;&lt;/m:rPr&gt;&lt;w:rPr&gt;&lt;w:rFonts w:ascii=&quot;Cambria Math&quot; w:fareast=&quot;绛夌嚎 Light&quot; w:h-ansi=&quot;Cambria Math&quot;/&gt;&lt;wx:font wx:val=&quot;Cambria Math&quot;/&gt;&lt;/w:rPr&gt;&lt;m:t&gt;鈭?/m:t&gt;&lt;/m:r&gt;&lt;/m:oMath&gt;&lt;/m:oMathPara&gt;&lt;/w:p&gt;&lt;w:sectPr wsp:rsidR=&quot;00000000&quot;&gt;&lt;w:pgSz w:w=&quot;12240&quot; w:h=&quot;15840&quot;/&gt;&lt;w:pgMar w:top=&quot;1440&quot; w:r:rFonight=&quot;1800&quot; w:bottom=&quot;1440&quot; w:left=&quot;1800&quot; w:header=&quot;720&quot; w:footer=&quot;720&quot; w:gutter=&quot;0&quot;/&gt;&lt;w:cols w:space=&quot;720&quot;/&gt;&lt;/w:sectPr&gt;&lt;/wx:sect&gt;&lt;/w:body&gt;&lt;/w:wordDocument&gt;">
            <v:imagedata r:id="rId26" o:title="" chromakey="white"/>
          </v:shape>
        </w:pict>
      </w:r>
      <w:r w:rsidRPr="004F383A">
        <w:rPr>
          <w:rFonts w:ascii="宋体" w:hAnsi="宋体"/>
          <w:kern w:val="0"/>
          <w:szCs w:val="21"/>
        </w:rPr>
        <w:fldChar w:fldCharType="end"/>
      </w:r>
      <w:r w:rsidRPr="004F383A">
        <w:rPr>
          <w:rFonts w:ascii="宋体" w:hAnsi="宋体"/>
          <w:kern w:val="0"/>
          <w:szCs w:val="21"/>
        </w:rPr>
        <w:t xml:space="preserve"> ( </w:t>
      </w:r>
      <w:r w:rsidRPr="004F383A">
        <w:rPr>
          <w:rFonts w:ascii="宋体" w:hAnsi="宋体" w:hint="eastAsia"/>
          <w:kern w:val="0"/>
          <w:szCs w:val="21"/>
        </w:rPr>
        <w:t>0.0074265</w:t>
      </w:r>
      <w:r w:rsidRPr="004F383A">
        <w:rPr>
          <w:rFonts w:ascii="宋体" w:hAnsi="宋体"/>
          <w:kern w:val="0"/>
          <w:szCs w:val="21"/>
        </w:rPr>
        <w:t>)*100</w:t>
      </w:r>
      <w:r w:rsidRPr="004F383A">
        <w:rPr>
          <w:rFonts w:ascii="宋体" w:hAnsi="宋体" w:hint="eastAsia"/>
          <w:kern w:val="0"/>
          <w:szCs w:val="21"/>
        </w:rPr>
        <w:t>%</w:t>
      </w:r>
      <w:r w:rsidRPr="004F383A">
        <w:rPr>
          <w:rFonts w:ascii="宋体" w:hAnsi="宋体"/>
          <w:kern w:val="0"/>
          <w:szCs w:val="21"/>
        </w:rPr>
        <w:t xml:space="preserve"> = </w:t>
      </w:r>
      <w:r w:rsidRPr="004F383A">
        <w:rPr>
          <w:rFonts w:ascii="宋体" w:hAnsi="宋体" w:hint="eastAsia"/>
          <w:kern w:val="0"/>
          <w:szCs w:val="21"/>
        </w:rPr>
        <w:t>8.62</w:t>
      </w:r>
      <w:r w:rsidRPr="004F383A">
        <w:rPr>
          <w:rFonts w:ascii="宋体" w:hAnsi="宋体"/>
          <w:kern w:val="0"/>
          <w:szCs w:val="21"/>
        </w:rPr>
        <w:t>%。</w:t>
      </w:r>
    </w:p>
    <w:p w14:paraId="5A89F7F2" w14:textId="77777777" w:rsidR="00631126" w:rsidRPr="00540F03" w:rsidRDefault="00631126" w:rsidP="00F4157B">
      <w:pPr>
        <w:numPr>
          <w:ilvl w:val="0"/>
          <w:numId w:val="6"/>
        </w:numPr>
        <w:spacing w:line="360" w:lineRule="auto"/>
        <w:rPr>
          <w:rFonts w:ascii="黑体" w:eastAsia="黑体" w:hAnsi="黑体"/>
          <w:kern w:val="0"/>
          <w:szCs w:val="21"/>
        </w:rPr>
      </w:pPr>
      <w:r>
        <w:rPr>
          <w:rFonts w:ascii="宋体" w:hAnsi="宋体"/>
          <w:kern w:val="0"/>
          <w:szCs w:val="21"/>
        </w:rPr>
        <w:t xml:space="preserve"> </w:t>
      </w:r>
      <w:r w:rsidRPr="00540F03">
        <w:rPr>
          <w:rFonts w:ascii="黑体" w:eastAsia="黑体" w:hAnsi="黑体"/>
          <w:kern w:val="0"/>
          <w:szCs w:val="21"/>
        </w:rPr>
        <w:t>实验结论</w:t>
      </w:r>
    </w:p>
    <w:p w14:paraId="79F9D5FA" w14:textId="77777777" w:rsidR="00B5697E" w:rsidRPr="008C69AE" w:rsidRDefault="00631126" w:rsidP="008C69AE">
      <w:pPr>
        <w:spacing w:line="360" w:lineRule="auto"/>
        <w:ind w:firstLine="430"/>
        <w:rPr>
          <w:rFonts w:ascii="宋体" w:hAnsi="宋体"/>
          <w:kern w:val="0"/>
          <w:szCs w:val="21"/>
        </w:rPr>
      </w:pPr>
      <w:r w:rsidRPr="00E34433">
        <w:rPr>
          <w:rFonts w:ascii="宋体" w:hAnsi="宋体"/>
          <w:kern w:val="0"/>
          <w:szCs w:val="21"/>
        </w:rPr>
        <w:t>根据统计学计算，</w:t>
      </w:r>
      <w:r w:rsidRPr="00E34433">
        <w:rPr>
          <w:rFonts w:ascii="宋体" w:hAnsi="宋体" w:hint="eastAsia"/>
          <w:kern w:val="0"/>
          <w:szCs w:val="21"/>
        </w:rPr>
        <w:t>发酵院和</w:t>
      </w:r>
      <w:proofErr w:type="gramStart"/>
      <w:r w:rsidRPr="00E34433">
        <w:rPr>
          <w:rFonts w:ascii="宋体" w:hAnsi="宋体" w:hint="eastAsia"/>
          <w:kern w:val="0"/>
          <w:szCs w:val="21"/>
        </w:rPr>
        <w:t>诺维</w:t>
      </w:r>
      <w:proofErr w:type="gramEnd"/>
      <w:r w:rsidRPr="00E34433">
        <w:rPr>
          <w:rFonts w:ascii="宋体" w:hAnsi="宋体" w:hint="eastAsia"/>
          <w:kern w:val="0"/>
          <w:szCs w:val="21"/>
        </w:rPr>
        <w:t>信</w:t>
      </w:r>
      <w:r w:rsidRPr="00E34433">
        <w:rPr>
          <w:rFonts w:ascii="宋体" w:hAnsi="宋体"/>
          <w:kern w:val="0"/>
          <w:szCs w:val="21"/>
        </w:rPr>
        <w:t>实验室结果没有显著的差异</w:t>
      </w:r>
      <w:r w:rsidRPr="00E34433">
        <w:rPr>
          <w:rFonts w:ascii="宋体" w:hAnsi="宋体" w:hint="eastAsia"/>
          <w:kern w:val="0"/>
          <w:szCs w:val="21"/>
        </w:rPr>
        <w:t>。</w:t>
      </w:r>
      <w:r>
        <w:rPr>
          <w:rFonts w:hint="eastAsia"/>
        </w:rPr>
        <w:t>该方法重复性较好，可作为标准</w:t>
      </w:r>
      <w:r w:rsidR="00B762D7">
        <w:rPr>
          <w:rFonts w:hint="eastAsia"/>
        </w:rPr>
        <w:t>方法推广使用。</w:t>
      </w:r>
    </w:p>
    <w:p w14:paraId="0092DA93" w14:textId="77777777" w:rsidR="00B762D7" w:rsidRDefault="00B762D7" w:rsidP="00B762D7">
      <w:pPr>
        <w:spacing w:line="360" w:lineRule="auto"/>
        <w:ind w:firstLine="432"/>
        <w:rPr>
          <w:rFonts w:ascii="宋体" w:hAnsi="宋体" w:hint="eastAsia"/>
          <w:b/>
          <w:bCs/>
          <w:kern w:val="0"/>
          <w:sz w:val="24"/>
        </w:rPr>
      </w:pPr>
    </w:p>
    <w:p w14:paraId="1CD7EB88" w14:textId="77777777" w:rsidR="00C73D55" w:rsidRPr="007B12A6" w:rsidRDefault="00E34EDE" w:rsidP="00540F03">
      <w:pPr>
        <w:rPr>
          <w:rFonts w:eastAsia="黑体" w:hAnsi="黑体"/>
          <w:szCs w:val="21"/>
        </w:rPr>
      </w:pPr>
      <w:r w:rsidRPr="007B12A6">
        <w:rPr>
          <w:rFonts w:eastAsia="黑体" w:hAnsi="黑体" w:hint="eastAsia"/>
          <w:szCs w:val="21"/>
        </w:rPr>
        <w:t xml:space="preserve"> </w:t>
      </w:r>
      <w:r w:rsidR="00540F03">
        <w:rPr>
          <w:rFonts w:eastAsia="黑体" w:hAnsi="黑体" w:hint="eastAsia"/>
          <w:szCs w:val="21"/>
        </w:rPr>
        <w:t>（二）</w:t>
      </w:r>
      <w:r w:rsidR="00540F03">
        <w:rPr>
          <w:rFonts w:eastAsia="黑体" w:hAnsi="黑体" w:hint="eastAsia"/>
          <w:szCs w:val="21"/>
        </w:rPr>
        <w:t xml:space="preserve"> </w:t>
      </w:r>
      <w:r w:rsidR="00C73D55" w:rsidRPr="007B12A6">
        <w:rPr>
          <w:rFonts w:eastAsia="黑体" w:hAnsi="黑体" w:hint="eastAsia"/>
          <w:szCs w:val="21"/>
        </w:rPr>
        <w:t>性能检测方法</w:t>
      </w:r>
    </w:p>
    <w:p w14:paraId="227387BE" w14:textId="77777777" w:rsidR="00153D43" w:rsidRDefault="001942AA" w:rsidP="00153D43">
      <w:pPr>
        <w:spacing w:line="360" w:lineRule="auto"/>
        <w:ind w:firstLine="480"/>
        <w:rPr>
          <w:rFonts w:ascii="宋体" w:hAnsi="宋体"/>
          <w:szCs w:val="21"/>
        </w:rPr>
      </w:pPr>
      <w:r w:rsidRPr="00EC5643">
        <w:rPr>
          <w:rFonts w:ascii="宋体" w:hAnsi="宋体" w:hint="eastAsia"/>
          <w:szCs w:val="21"/>
        </w:rPr>
        <w:t>本标准酶去污力的检验方法参考了GB</w:t>
      </w:r>
      <w:r w:rsidR="00565B57" w:rsidRPr="00EC5643">
        <w:rPr>
          <w:rFonts w:ascii="宋体" w:hAnsi="宋体" w:hint="eastAsia"/>
          <w:szCs w:val="21"/>
        </w:rPr>
        <w:t xml:space="preserve">/T </w:t>
      </w:r>
      <w:r w:rsidRPr="00EC5643">
        <w:rPr>
          <w:rFonts w:ascii="宋体" w:hAnsi="宋体" w:hint="eastAsia"/>
          <w:szCs w:val="21"/>
        </w:rPr>
        <w:t>13174-2008 《衣料用洗涤剂去污力及循环洗涤性能的测定》、</w:t>
      </w:r>
      <w:r w:rsidR="00565B57" w:rsidRPr="00EC5643">
        <w:rPr>
          <w:rFonts w:ascii="宋体" w:hAnsi="宋体" w:hint="eastAsia"/>
          <w:szCs w:val="21"/>
        </w:rPr>
        <w:t xml:space="preserve">GB/T </w:t>
      </w:r>
      <w:r w:rsidRPr="00EC5643">
        <w:rPr>
          <w:rFonts w:ascii="宋体" w:hAnsi="宋体" w:hint="eastAsia"/>
          <w:szCs w:val="21"/>
        </w:rPr>
        <w:t>26398-2017 《衣料用洗涤剂去污性能、耗水量与节水性能评估指南 模拟家庭洗涤试验法》、QB</w:t>
      </w:r>
      <w:r w:rsidR="00565B57" w:rsidRPr="00EC5643">
        <w:rPr>
          <w:rFonts w:ascii="宋体" w:hAnsi="宋体" w:hint="eastAsia"/>
          <w:szCs w:val="21"/>
        </w:rPr>
        <w:t>/</w:t>
      </w:r>
      <w:r w:rsidRPr="00EC5643">
        <w:rPr>
          <w:rFonts w:ascii="宋体" w:hAnsi="宋体" w:hint="eastAsia"/>
          <w:szCs w:val="21"/>
        </w:rPr>
        <w:t>T</w:t>
      </w:r>
      <w:r w:rsidR="00565B57" w:rsidRPr="00EC5643">
        <w:rPr>
          <w:rFonts w:ascii="宋体" w:hAnsi="宋体"/>
          <w:szCs w:val="21"/>
        </w:rPr>
        <w:t xml:space="preserve"> </w:t>
      </w:r>
      <w:r w:rsidRPr="00EC5643">
        <w:rPr>
          <w:rFonts w:ascii="宋体" w:hAnsi="宋体" w:hint="eastAsia"/>
          <w:szCs w:val="21"/>
        </w:rPr>
        <w:t>1224-2012 《衣料用液体洗涤剂》中关于去污力测试重要指标选取和</w:t>
      </w:r>
      <w:proofErr w:type="gramStart"/>
      <w:r w:rsidR="008D491A" w:rsidRPr="00EC5643">
        <w:rPr>
          <w:rFonts w:ascii="宋体" w:hAnsi="宋体" w:hint="eastAsia"/>
          <w:szCs w:val="21"/>
        </w:rPr>
        <w:t>污布</w:t>
      </w:r>
      <w:proofErr w:type="gramEnd"/>
      <w:r w:rsidR="008D491A" w:rsidRPr="00EC5643">
        <w:rPr>
          <w:rFonts w:ascii="宋体" w:hAnsi="宋体" w:hint="eastAsia"/>
          <w:szCs w:val="21"/>
        </w:rPr>
        <w:t>检测方式等。</w:t>
      </w:r>
      <w:r w:rsidR="00C17738" w:rsidRPr="00EC5643">
        <w:rPr>
          <w:rFonts w:ascii="宋体" w:hAnsi="宋体" w:hint="eastAsia"/>
          <w:szCs w:val="21"/>
        </w:rPr>
        <w:t>本性能检测方法建立了一种新的污布，更适合脂肪酶性能的测试。</w:t>
      </w:r>
      <w:r w:rsidR="002B2289" w:rsidRPr="00EC5643">
        <w:rPr>
          <w:rFonts w:ascii="宋体" w:hAnsi="宋体" w:hint="eastAsia"/>
          <w:szCs w:val="21"/>
        </w:rPr>
        <w:t>同时分析方法采用标准品对照的方法，使检测数据更为稳定。</w:t>
      </w:r>
    </w:p>
    <w:p w14:paraId="452B4001" w14:textId="77777777" w:rsidR="001942AA" w:rsidRPr="00153D43" w:rsidRDefault="00F04B1C" w:rsidP="00F4157B">
      <w:pPr>
        <w:numPr>
          <w:ilvl w:val="0"/>
          <w:numId w:val="4"/>
        </w:numPr>
        <w:ind w:hanging="720"/>
        <w:rPr>
          <w:rFonts w:eastAsia="黑体" w:hAnsi="黑体"/>
          <w:szCs w:val="21"/>
        </w:rPr>
      </w:pPr>
      <w:r w:rsidRPr="00153D43">
        <w:rPr>
          <w:rFonts w:eastAsia="黑体" w:hAnsi="黑体" w:hint="eastAsia"/>
          <w:szCs w:val="21"/>
        </w:rPr>
        <w:t>污布选择</w:t>
      </w:r>
    </w:p>
    <w:p w14:paraId="27433C7F" w14:textId="77777777" w:rsidR="00BB0F84" w:rsidRPr="00EC5643" w:rsidRDefault="00D163C2" w:rsidP="00D163C2">
      <w:pPr>
        <w:spacing w:line="360" w:lineRule="auto"/>
        <w:rPr>
          <w:rFonts w:ascii="宋体" w:hAnsi="宋体"/>
          <w:szCs w:val="21"/>
        </w:rPr>
      </w:pPr>
      <w:r w:rsidRPr="00EC5643">
        <w:rPr>
          <w:rFonts w:ascii="宋体" w:hAnsi="宋体"/>
          <w:color w:val="FF0000"/>
          <w:szCs w:val="21"/>
        </w:rPr>
        <w:t xml:space="preserve">   </w:t>
      </w:r>
      <w:r w:rsidR="00462794">
        <w:rPr>
          <w:rFonts w:ascii="宋体" w:hAnsi="宋体"/>
          <w:color w:val="FF0000"/>
          <w:szCs w:val="21"/>
        </w:rPr>
        <w:t xml:space="preserve"> </w:t>
      </w:r>
      <w:r w:rsidR="00E9776A">
        <w:rPr>
          <w:rFonts w:ascii="宋体" w:hAnsi="宋体" w:hint="eastAsia"/>
          <w:szCs w:val="21"/>
        </w:rPr>
        <w:t>去污力测定是判定洗涤用脂肪酶实际洗涤效果的最重要的判断依据，</w:t>
      </w:r>
      <w:r w:rsidR="00BB0F84" w:rsidRPr="00EC5643">
        <w:rPr>
          <w:rFonts w:ascii="宋体" w:hAnsi="宋体" w:hint="eastAsia"/>
          <w:szCs w:val="21"/>
        </w:rPr>
        <w:t>污布的对于酶的响应、酶剂量相关性以及污</w:t>
      </w:r>
      <w:proofErr w:type="gramStart"/>
      <w:r w:rsidR="00BB0F84" w:rsidRPr="00EC5643">
        <w:rPr>
          <w:rFonts w:ascii="宋体" w:hAnsi="宋体" w:hint="eastAsia"/>
          <w:szCs w:val="21"/>
        </w:rPr>
        <w:t>布表现</w:t>
      </w:r>
      <w:proofErr w:type="gramEnd"/>
      <w:r w:rsidR="00BB0F84" w:rsidRPr="00EC5643">
        <w:rPr>
          <w:rFonts w:ascii="宋体" w:hAnsi="宋体" w:hint="eastAsia"/>
          <w:szCs w:val="21"/>
        </w:rPr>
        <w:t>的稳定性，对于最终测定的准确性和可重复性至关重要。在现行洗涤相关标准中，</w:t>
      </w:r>
      <w:proofErr w:type="gramStart"/>
      <w:r w:rsidR="00BB0F84" w:rsidRPr="00EC5643">
        <w:rPr>
          <w:rFonts w:ascii="宋体" w:hAnsi="宋体" w:hint="eastAsia"/>
          <w:szCs w:val="21"/>
        </w:rPr>
        <w:t>油脂类污布</w:t>
      </w:r>
      <w:proofErr w:type="gramEnd"/>
      <w:r w:rsidR="00BB0F84" w:rsidRPr="00EC5643">
        <w:rPr>
          <w:rFonts w:ascii="宋体" w:hAnsi="宋体" w:hint="eastAsia"/>
          <w:szCs w:val="21"/>
        </w:rPr>
        <w:t>种类较少，如</w:t>
      </w:r>
      <w:r w:rsidR="00BB0F84" w:rsidRPr="00EC5643">
        <w:rPr>
          <w:rFonts w:ascii="宋体" w:hAnsi="宋体"/>
          <w:szCs w:val="21"/>
        </w:rPr>
        <w:t>GB</w:t>
      </w:r>
      <w:r w:rsidR="00565B57" w:rsidRPr="00EC5643">
        <w:rPr>
          <w:rFonts w:ascii="宋体" w:hAnsi="宋体" w:hint="eastAsia"/>
          <w:szCs w:val="21"/>
        </w:rPr>
        <w:t>/</w:t>
      </w:r>
      <w:r w:rsidR="00BB0F84" w:rsidRPr="00EC5643">
        <w:rPr>
          <w:rFonts w:ascii="宋体" w:hAnsi="宋体"/>
          <w:szCs w:val="21"/>
        </w:rPr>
        <w:t>T 13174-2008</w:t>
      </w:r>
      <w:r w:rsidR="00BB0F84" w:rsidRPr="00EC5643">
        <w:rPr>
          <w:rFonts w:ascii="宋体" w:hAnsi="宋体" w:hint="eastAsia"/>
          <w:szCs w:val="21"/>
        </w:rPr>
        <w:t>中推荐的JB</w:t>
      </w:r>
      <w:r w:rsidR="00BB0F84" w:rsidRPr="00EC5643">
        <w:rPr>
          <w:rFonts w:ascii="宋体" w:hAnsi="宋体"/>
          <w:szCs w:val="21"/>
        </w:rPr>
        <w:t>-04 (</w:t>
      </w:r>
      <w:r w:rsidR="00BB0F84" w:rsidRPr="00EC5643">
        <w:rPr>
          <w:rFonts w:ascii="宋体" w:hAnsi="宋体" w:hint="eastAsia"/>
          <w:szCs w:val="21"/>
        </w:rPr>
        <w:t>大豆油，涤棉</w:t>
      </w:r>
      <w:r w:rsidR="00BB0F84" w:rsidRPr="00EC5643">
        <w:rPr>
          <w:rFonts w:ascii="宋体" w:hAnsi="宋体"/>
          <w:szCs w:val="21"/>
        </w:rPr>
        <w:t xml:space="preserve">) </w:t>
      </w:r>
      <w:r w:rsidR="00BB0F84" w:rsidRPr="00EC5643">
        <w:rPr>
          <w:rFonts w:ascii="宋体" w:hAnsi="宋体" w:hint="eastAsia"/>
          <w:szCs w:val="21"/>
        </w:rPr>
        <w:t>以及</w:t>
      </w:r>
      <w:r w:rsidR="00BB0F84" w:rsidRPr="00EC5643">
        <w:rPr>
          <w:rFonts w:ascii="宋体" w:hAnsi="宋体"/>
          <w:szCs w:val="21"/>
        </w:rPr>
        <w:t xml:space="preserve">GB/T 26398-2017 </w:t>
      </w:r>
      <w:r w:rsidR="00BB0F84" w:rsidRPr="00EC5643">
        <w:rPr>
          <w:rFonts w:ascii="宋体" w:hAnsi="宋体" w:hint="eastAsia"/>
          <w:szCs w:val="21"/>
        </w:rPr>
        <w:t>中</w:t>
      </w:r>
      <w:r w:rsidR="00BB0F84" w:rsidRPr="00EC5643">
        <w:rPr>
          <w:rFonts w:ascii="宋体" w:hAnsi="宋体" w:hint="eastAsia"/>
          <w:szCs w:val="21"/>
        </w:rPr>
        <w:lastRenderedPageBreak/>
        <w:t>推荐的JBS</w:t>
      </w:r>
      <w:r w:rsidR="00BB0F84" w:rsidRPr="00EC5643">
        <w:rPr>
          <w:rFonts w:ascii="宋体" w:hAnsi="宋体"/>
          <w:szCs w:val="21"/>
        </w:rPr>
        <w:t>-40-C (</w:t>
      </w:r>
      <w:r w:rsidR="00BB0F84" w:rsidRPr="00EC5643">
        <w:rPr>
          <w:rFonts w:ascii="宋体" w:hAnsi="宋体" w:hint="eastAsia"/>
          <w:szCs w:val="21"/>
        </w:rPr>
        <w:t>花生油/炭黑，棉</w:t>
      </w:r>
      <w:r w:rsidR="00BB0F84" w:rsidRPr="00EC5643">
        <w:rPr>
          <w:rFonts w:ascii="宋体" w:hAnsi="宋体"/>
          <w:szCs w:val="21"/>
        </w:rPr>
        <w:t>)</w:t>
      </w:r>
      <w:r w:rsidR="00BB0F84" w:rsidRPr="00EC5643">
        <w:rPr>
          <w:rFonts w:ascii="宋体" w:hAnsi="宋体" w:hint="eastAsia"/>
          <w:szCs w:val="21"/>
        </w:rPr>
        <w:t>， JBS</w:t>
      </w:r>
      <w:r w:rsidR="00BB0F84" w:rsidRPr="00EC5643">
        <w:rPr>
          <w:rFonts w:ascii="宋体" w:hAnsi="宋体"/>
          <w:szCs w:val="21"/>
        </w:rPr>
        <w:t>-40-</w:t>
      </w:r>
      <w:r w:rsidR="00BB0F84" w:rsidRPr="00EC5643">
        <w:rPr>
          <w:rFonts w:ascii="宋体" w:hAnsi="宋体" w:hint="eastAsia"/>
          <w:szCs w:val="21"/>
        </w:rPr>
        <w:t>P</w:t>
      </w:r>
      <w:r w:rsidR="00BB0F84" w:rsidRPr="00EC5643">
        <w:rPr>
          <w:rFonts w:ascii="宋体" w:hAnsi="宋体"/>
          <w:szCs w:val="21"/>
        </w:rPr>
        <w:t>C (</w:t>
      </w:r>
      <w:r w:rsidR="00BB0F84" w:rsidRPr="00EC5643">
        <w:rPr>
          <w:rFonts w:ascii="宋体" w:hAnsi="宋体" w:hint="eastAsia"/>
          <w:szCs w:val="21"/>
        </w:rPr>
        <w:t>花生油/炭黑，涤棉</w:t>
      </w:r>
      <w:r w:rsidR="00BB0F84" w:rsidRPr="00EC5643">
        <w:rPr>
          <w:rFonts w:ascii="宋体" w:hAnsi="宋体"/>
          <w:szCs w:val="21"/>
        </w:rPr>
        <w:t xml:space="preserve">) </w:t>
      </w:r>
      <w:r w:rsidR="00BB0F84" w:rsidRPr="00EC5643">
        <w:rPr>
          <w:rFonts w:ascii="宋体" w:hAnsi="宋体" w:hint="eastAsia"/>
          <w:szCs w:val="21"/>
        </w:rPr>
        <w:t>和JBS</w:t>
      </w:r>
      <w:r w:rsidR="00BB0F84" w:rsidRPr="00EC5643">
        <w:rPr>
          <w:rFonts w:ascii="宋体" w:hAnsi="宋体"/>
          <w:szCs w:val="21"/>
        </w:rPr>
        <w:t>-41-C (</w:t>
      </w:r>
      <w:r w:rsidR="00BB0F84" w:rsidRPr="00EC5643">
        <w:rPr>
          <w:rFonts w:ascii="宋体" w:hAnsi="宋体" w:hint="eastAsia"/>
          <w:szCs w:val="21"/>
        </w:rPr>
        <w:t>猪油，棉</w:t>
      </w:r>
      <w:r w:rsidR="00BB0F84" w:rsidRPr="00EC5643">
        <w:rPr>
          <w:rFonts w:ascii="宋体" w:hAnsi="宋体"/>
          <w:szCs w:val="21"/>
        </w:rPr>
        <w:t>)</w:t>
      </w:r>
      <w:r w:rsidR="00BB0F84" w:rsidRPr="00EC5643">
        <w:rPr>
          <w:rFonts w:ascii="宋体" w:hAnsi="宋体" w:hint="eastAsia"/>
          <w:szCs w:val="21"/>
        </w:rPr>
        <w:t>污布。经过长期实验发现，这些污布对脂肪酶的响应较差，且偏差较大，不能很好地量化洗涤用脂肪酶洗涤效果。原因主要是由于以上的</w:t>
      </w:r>
      <w:proofErr w:type="gramStart"/>
      <w:r w:rsidR="00BB0F84" w:rsidRPr="00EC5643">
        <w:rPr>
          <w:rFonts w:ascii="宋体" w:hAnsi="宋体" w:hint="eastAsia"/>
          <w:szCs w:val="21"/>
        </w:rPr>
        <w:t>油脂类污布</w:t>
      </w:r>
      <w:proofErr w:type="gramEnd"/>
      <w:r w:rsidR="00BB0F84" w:rsidRPr="00EC5643">
        <w:rPr>
          <w:rFonts w:ascii="宋体" w:hAnsi="宋体" w:hint="eastAsia"/>
          <w:szCs w:val="21"/>
        </w:rPr>
        <w:t>使用的染色剂不能很好地指示布上残留油脂。故本标准</w:t>
      </w:r>
      <w:r w:rsidR="0045120F" w:rsidRPr="00462794">
        <w:rPr>
          <w:rFonts w:ascii="宋体" w:hAnsi="宋体" w:hint="eastAsia"/>
          <w:szCs w:val="21"/>
        </w:rPr>
        <w:t>推出</w:t>
      </w:r>
      <w:r w:rsidR="00BB0F84" w:rsidRPr="00EC5643">
        <w:rPr>
          <w:rFonts w:ascii="宋体" w:hAnsi="宋体" w:hint="eastAsia"/>
          <w:szCs w:val="21"/>
        </w:rPr>
        <w:t>了NZ</w:t>
      </w:r>
      <w:r w:rsidR="0045120F">
        <w:rPr>
          <w:rFonts w:ascii="宋体" w:hAnsi="宋体"/>
          <w:szCs w:val="21"/>
        </w:rPr>
        <w:t>-01</w:t>
      </w:r>
      <w:r w:rsidR="00BB0F84" w:rsidRPr="00EC5643">
        <w:rPr>
          <w:rFonts w:ascii="宋体" w:hAnsi="宋体"/>
          <w:szCs w:val="21"/>
        </w:rPr>
        <w:t xml:space="preserve"> (</w:t>
      </w:r>
      <w:r w:rsidR="00BB0F84" w:rsidRPr="00EC5643">
        <w:rPr>
          <w:rFonts w:ascii="宋体" w:hAnsi="宋体" w:hint="eastAsia"/>
          <w:szCs w:val="21"/>
        </w:rPr>
        <w:t>胡萝卜素猪油，棉</w:t>
      </w:r>
      <w:r w:rsidR="00BB0F84" w:rsidRPr="00EC5643">
        <w:rPr>
          <w:rFonts w:ascii="宋体" w:hAnsi="宋体"/>
          <w:szCs w:val="21"/>
        </w:rPr>
        <w:t xml:space="preserve">) </w:t>
      </w:r>
      <w:r w:rsidR="00BB0F84" w:rsidRPr="00EC5643">
        <w:rPr>
          <w:rFonts w:ascii="宋体" w:hAnsi="宋体" w:hint="eastAsia"/>
          <w:szCs w:val="21"/>
        </w:rPr>
        <w:t>污布，</w:t>
      </w:r>
      <w:proofErr w:type="gramStart"/>
      <w:r w:rsidR="00BB0F84" w:rsidRPr="00EC5643">
        <w:rPr>
          <w:rFonts w:ascii="宋体" w:hAnsi="宋体" w:hint="eastAsia"/>
          <w:szCs w:val="21"/>
        </w:rPr>
        <w:t>该污布</w:t>
      </w:r>
      <w:proofErr w:type="gramEnd"/>
      <w:r w:rsidR="00BB0F84" w:rsidRPr="00EC5643">
        <w:rPr>
          <w:rFonts w:ascii="宋体" w:hAnsi="宋体" w:hint="eastAsia"/>
          <w:szCs w:val="21"/>
        </w:rPr>
        <w:t>制作方法与以往</w:t>
      </w:r>
      <w:proofErr w:type="gramStart"/>
      <w:r w:rsidR="00BB0F84" w:rsidRPr="00EC5643">
        <w:rPr>
          <w:rFonts w:ascii="宋体" w:hAnsi="宋体" w:hint="eastAsia"/>
          <w:szCs w:val="21"/>
        </w:rPr>
        <w:t>油脂类污布</w:t>
      </w:r>
      <w:proofErr w:type="gramEnd"/>
      <w:r w:rsidR="00BB0F84" w:rsidRPr="00EC5643">
        <w:rPr>
          <w:rFonts w:ascii="宋体" w:hAnsi="宋体" w:hint="eastAsia"/>
          <w:szCs w:val="21"/>
        </w:rPr>
        <w:t>类似，具有良好的可操作性。但由于采用了脂溶性的胡萝卜素作为染色剂，</w:t>
      </w:r>
      <w:proofErr w:type="gramStart"/>
      <w:r w:rsidR="00BB0F84" w:rsidRPr="00EC5643">
        <w:rPr>
          <w:rFonts w:ascii="宋体" w:hAnsi="宋体" w:hint="eastAsia"/>
          <w:szCs w:val="21"/>
        </w:rPr>
        <w:t>该污布</w:t>
      </w:r>
      <w:proofErr w:type="gramEnd"/>
      <w:r w:rsidR="00BB0F84" w:rsidRPr="00EC5643">
        <w:rPr>
          <w:rFonts w:ascii="宋体" w:hAnsi="宋体" w:hint="eastAsia"/>
          <w:szCs w:val="21"/>
        </w:rPr>
        <w:t>对脂肪酶有较好的响应，利于对脂肪酶的真实洗涤效果做出测定。</w:t>
      </w:r>
    </w:p>
    <w:p w14:paraId="597492ED" w14:textId="77777777" w:rsidR="006B3DB8" w:rsidRPr="006B3DB8" w:rsidRDefault="006B3DB8" w:rsidP="006B3DB8">
      <w:pPr>
        <w:numPr>
          <w:ilvl w:val="0"/>
          <w:numId w:val="4"/>
        </w:numPr>
        <w:ind w:hanging="720"/>
        <w:rPr>
          <w:rFonts w:eastAsia="黑体" w:hAnsi="黑体"/>
          <w:szCs w:val="21"/>
        </w:rPr>
      </w:pPr>
      <w:r w:rsidRPr="006B3DB8">
        <w:rPr>
          <w:rFonts w:eastAsia="黑体" w:hAnsi="黑体" w:hint="eastAsia"/>
          <w:szCs w:val="21"/>
        </w:rPr>
        <w:t>关于脂肪酶去污力测定的结果判定方法（标准洗衣粉对照法）</w:t>
      </w:r>
    </w:p>
    <w:p w14:paraId="6835702D" w14:textId="77777777" w:rsidR="006B3DB8" w:rsidRPr="006B3DB8" w:rsidRDefault="006B3DB8" w:rsidP="006B3DB8">
      <w:pPr>
        <w:spacing w:line="360" w:lineRule="auto"/>
        <w:rPr>
          <w:rFonts w:ascii="宋体" w:hAnsi="宋体"/>
          <w:szCs w:val="21"/>
        </w:rPr>
      </w:pPr>
      <w:r w:rsidRPr="006B3DB8">
        <w:rPr>
          <w:rFonts w:ascii="宋体" w:hAnsi="宋体" w:hint="eastAsia"/>
          <w:szCs w:val="21"/>
        </w:rPr>
        <w:t xml:space="preserve">    本标准参考</w:t>
      </w:r>
      <w:r w:rsidRPr="006B3DB8">
        <w:rPr>
          <w:rFonts w:ascii="宋体" w:hAnsi="宋体"/>
          <w:szCs w:val="21"/>
        </w:rPr>
        <w:t>GB</w:t>
      </w:r>
      <w:r w:rsidRPr="006B3DB8">
        <w:rPr>
          <w:rFonts w:ascii="宋体" w:hAnsi="宋体" w:hint="eastAsia"/>
          <w:szCs w:val="21"/>
        </w:rPr>
        <w:t>/</w:t>
      </w:r>
      <w:r w:rsidRPr="006B3DB8">
        <w:rPr>
          <w:rFonts w:ascii="宋体" w:hAnsi="宋体"/>
          <w:szCs w:val="21"/>
        </w:rPr>
        <w:t>T 13174-2008</w:t>
      </w:r>
      <w:r w:rsidRPr="006B3DB8">
        <w:rPr>
          <w:rFonts w:ascii="宋体" w:hAnsi="宋体" w:hint="eastAsia"/>
          <w:szCs w:val="21"/>
        </w:rPr>
        <w:t>《衣料用洗涤剂去污力及循环洗涤性能的测定》中有关去污力判定的描述，建立了标准洗衣粉对照法作为脂肪酶去污力测定的结果判定方法，以含脂肪酶试样标准洗衣粉与标准洗衣粉本身去污</w:t>
      </w:r>
      <w:proofErr w:type="gramStart"/>
      <w:r w:rsidRPr="006B3DB8">
        <w:rPr>
          <w:rFonts w:ascii="宋体" w:hAnsi="宋体" w:hint="eastAsia"/>
          <w:szCs w:val="21"/>
        </w:rPr>
        <w:t>力结果</w:t>
      </w:r>
      <w:proofErr w:type="gramEnd"/>
      <w:r w:rsidRPr="006B3DB8">
        <w:rPr>
          <w:rFonts w:ascii="宋体" w:hAnsi="宋体" w:hint="eastAsia"/>
          <w:szCs w:val="21"/>
        </w:rPr>
        <w:t>的比值</w:t>
      </w:r>
      <w:r w:rsidRPr="006B3DB8">
        <w:rPr>
          <w:rFonts w:ascii="宋体" w:hAnsi="宋体" w:hint="eastAsia"/>
          <w:i/>
          <w:iCs/>
          <w:szCs w:val="21"/>
        </w:rPr>
        <w:t>P</w:t>
      </w:r>
      <w:r w:rsidRPr="006B3DB8">
        <w:rPr>
          <w:rFonts w:ascii="宋体" w:hAnsi="宋体" w:hint="eastAsia"/>
          <w:szCs w:val="21"/>
        </w:rPr>
        <w:t>作为判定依据。</w:t>
      </w:r>
    </w:p>
    <w:p w14:paraId="651D65A2" w14:textId="77777777" w:rsidR="006B3DB8" w:rsidRDefault="006B3DB8" w:rsidP="006B3DB8">
      <w:pPr>
        <w:spacing w:line="360" w:lineRule="auto"/>
        <w:ind w:firstLine="430"/>
      </w:pPr>
      <w:r w:rsidRPr="006B3DB8">
        <w:rPr>
          <w:rFonts w:ascii="宋体" w:hAnsi="宋体" w:hint="eastAsia"/>
          <w:szCs w:val="21"/>
        </w:rPr>
        <w:t>该方法的采用主要有以下理由：（1）以标准洗衣粉去污力作为参照条件最为稳定，且去污力比值法</w:t>
      </w:r>
      <w:proofErr w:type="gramStart"/>
      <w:r w:rsidRPr="006B3DB8">
        <w:rPr>
          <w:rFonts w:ascii="宋体" w:hAnsi="宋体" w:hint="eastAsia"/>
          <w:szCs w:val="21"/>
        </w:rPr>
        <w:t>是之前</w:t>
      </w:r>
      <w:proofErr w:type="gramEnd"/>
      <w:r w:rsidRPr="006B3DB8">
        <w:rPr>
          <w:rFonts w:ascii="宋体" w:hAnsi="宋体" w:hint="eastAsia"/>
          <w:szCs w:val="21"/>
        </w:rPr>
        <w:t>相关标准的延续，有利于进行推广。（</w:t>
      </w:r>
      <w:r w:rsidRPr="006B3DB8">
        <w:rPr>
          <w:rFonts w:ascii="宋体" w:hAnsi="宋体"/>
          <w:szCs w:val="21"/>
        </w:rPr>
        <w:t>2</w:t>
      </w:r>
      <w:r w:rsidRPr="006B3DB8">
        <w:rPr>
          <w:rFonts w:ascii="宋体" w:hAnsi="宋体" w:hint="eastAsia"/>
          <w:szCs w:val="21"/>
        </w:rPr>
        <w:t>）在制定标准过程中，通过重复试验，表明了该方法有利于突出脂肪酶对洗涤效果的影响，尽量消除因设备差异、操作方式不同、实验材料批次差异等造成的偏差，从而更好地保证结果的可重复性和可靠性。（3</w:t>
      </w:r>
      <w:r w:rsidRPr="006B3DB8">
        <w:rPr>
          <w:rFonts w:ascii="宋体" w:hAnsi="宋体"/>
          <w:szCs w:val="21"/>
        </w:rPr>
        <w:t>）</w:t>
      </w:r>
      <w:r w:rsidRPr="006B3DB8">
        <w:rPr>
          <w:rFonts w:ascii="宋体" w:hAnsi="宋体" w:hint="eastAsia"/>
          <w:szCs w:val="21"/>
        </w:rPr>
        <w:t>规定</w:t>
      </w:r>
      <w:r w:rsidRPr="006B3DB8">
        <w:rPr>
          <w:rFonts w:ascii="宋体" w:hAnsi="宋体"/>
          <w:i/>
          <w:iCs/>
          <w:szCs w:val="21"/>
        </w:rPr>
        <w:t xml:space="preserve">P </w:t>
      </w:r>
      <w:r w:rsidRPr="006B3DB8">
        <w:rPr>
          <w:rFonts w:ascii="宋体" w:hAnsi="宋体" w:hint="eastAsia"/>
          <w:szCs w:val="21"/>
        </w:rPr>
        <w:t>≥ 1.10的</w:t>
      </w:r>
      <w:r w:rsidRPr="006B3DB8">
        <w:rPr>
          <w:rFonts w:ascii="宋体" w:hAnsi="宋体"/>
          <w:szCs w:val="21"/>
        </w:rPr>
        <w:t>主要</w:t>
      </w:r>
      <w:r w:rsidRPr="006B3DB8">
        <w:rPr>
          <w:rFonts w:ascii="宋体" w:hAnsi="宋体" w:hint="eastAsia"/>
          <w:szCs w:val="21"/>
        </w:rPr>
        <w:t>理由</w:t>
      </w:r>
      <w:r w:rsidRPr="006B3DB8">
        <w:rPr>
          <w:rFonts w:ascii="宋体" w:hAnsi="宋体"/>
          <w:szCs w:val="21"/>
        </w:rPr>
        <w:t>：</w:t>
      </w:r>
      <w:proofErr w:type="gramStart"/>
      <w:r w:rsidRPr="006B3DB8">
        <w:rPr>
          <w:rFonts w:ascii="宋体" w:hAnsi="宋体" w:hint="eastAsia"/>
          <w:szCs w:val="21"/>
        </w:rPr>
        <w:t>一</w:t>
      </w:r>
      <w:proofErr w:type="gramEnd"/>
      <w:r w:rsidRPr="006B3DB8">
        <w:rPr>
          <w:rFonts w:ascii="宋体" w:hAnsi="宋体" w:hint="eastAsia"/>
          <w:szCs w:val="21"/>
        </w:rPr>
        <w:t>，由下节验证试验可知，市场上广泛认可的脂肪酶制剂样品大部分均能满足甚至大大超过</w:t>
      </w:r>
      <w:r w:rsidRPr="006B3DB8">
        <w:rPr>
          <w:rFonts w:ascii="宋体" w:hAnsi="宋体"/>
          <w:i/>
          <w:iCs/>
          <w:szCs w:val="21"/>
        </w:rPr>
        <w:t xml:space="preserve">P </w:t>
      </w:r>
      <w:r w:rsidRPr="006B3DB8">
        <w:rPr>
          <w:rFonts w:ascii="宋体" w:hAnsi="宋体" w:hint="eastAsia"/>
          <w:szCs w:val="21"/>
        </w:rPr>
        <w:t>≥ 1.10，故将标准定为标准洗衣粉去污力的1.</w:t>
      </w:r>
      <w:proofErr w:type="gramStart"/>
      <w:r w:rsidRPr="006B3DB8">
        <w:rPr>
          <w:rFonts w:ascii="宋体" w:hAnsi="宋体" w:hint="eastAsia"/>
          <w:szCs w:val="21"/>
        </w:rPr>
        <w:t>10倍既</w:t>
      </w:r>
      <w:proofErr w:type="gramEnd"/>
      <w:r w:rsidRPr="006B3DB8">
        <w:rPr>
          <w:rFonts w:ascii="宋体" w:hAnsi="宋体" w:hint="eastAsia"/>
          <w:szCs w:val="21"/>
        </w:rPr>
        <w:t>符合现阶段洗涤用脂肪酶制剂的</w:t>
      </w:r>
      <w:r w:rsidR="00336405">
        <w:rPr>
          <w:rFonts w:ascii="宋体" w:hAnsi="宋体" w:hint="eastAsia"/>
          <w:szCs w:val="21"/>
        </w:rPr>
        <w:t>普遍质量要求，又不至于过高，仍有一定的提升空间；二，通过大量</w:t>
      </w:r>
      <w:r w:rsidRPr="006B3DB8">
        <w:rPr>
          <w:rFonts w:ascii="宋体" w:hAnsi="宋体" w:hint="eastAsia"/>
          <w:szCs w:val="21"/>
        </w:rPr>
        <w:t>试验表明，标准洗衣粉对NZ-01的去污力约为30%，则</w:t>
      </w:r>
      <w:r w:rsidRPr="006B3DB8">
        <w:rPr>
          <w:rFonts w:ascii="宋体" w:hAnsi="宋体"/>
          <w:i/>
          <w:iCs/>
          <w:szCs w:val="21"/>
        </w:rPr>
        <w:t xml:space="preserve">P </w:t>
      </w:r>
      <w:r w:rsidRPr="006B3DB8">
        <w:rPr>
          <w:rFonts w:ascii="宋体" w:hAnsi="宋体" w:hint="eastAsia"/>
          <w:szCs w:val="21"/>
        </w:rPr>
        <w:t>≥ 1.10等价</w:t>
      </w:r>
      <w:proofErr w:type="gramStart"/>
      <w:r w:rsidRPr="006B3DB8">
        <w:rPr>
          <w:rFonts w:ascii="宋体" w:hAnsi="宋体" w:hint="eastAsia"/>
          <w:szCs w:val="21"/>
        </w:rPr>
        <w:t>于加入</w:t>
      </w:r>
      <w:proofErr w:type="gramEnd"/>
      <w:r w:rsidRPr="006B3DB8">
        <w:rPr>
          <w:rFonts w:ascii="宋体" w:hAnsi="宋体" w:hint="eastAsia"/>
          <w:szCs w:val="21"/>
        </w:rPr>
        <w:t>脂肪酶后会有约3%的去污力提升。对该种污布来说，约3%</w:t>
      </w:r>
      <w:r w:rsidR="00310506">
        <w:rPr>
          <w:rFonts w:ascii="宋体" w:hAnsi="宋体" w:hint="eastAsia"/>
          <w:szCs w:val="21"/>
        </w:rPr>
        <w:t>以上的反射值差异才能观察到较明显的视觉差异（见图16</w:t>
      </w:r>
      <w:r w:rsidRPr="006B3DB8">
        <w:rPr>
          <w:rFonts w:ascii="宋体" w:hAnsi="宋体" w:hint="eastAsia"/>
          <w:szCs w:val="21"/>
        </w:rPr>
        <w:t>），</w:t>
      </w:r>
      <w:proofErr w:type="gramStart"/>
      <w:r w:rsidRPr="006B3DB8">
        <w:rPr>
          <w:rFonts w:ascii="宋体" w:hAnsi="宋体" w:hint="eastAsia"/>
          <w:szCs w:val="21"/>
        </w:rPr>
        <w:t>而污布</w:t>
      </w:r>
      <w:proofErr w:type="gramEnd"/>
      <w:r w:rsidRPr="006B3DB8">
        <w:rPr>
          <w:rFonts w:ascii="宋体" w:hAnsi="宋体" w:hint="eastAsia"/>
          <w:szCs w:val="21"/>
        </w:rPr>
        <w:t>的视觉差异是洗涤剂厂商判断是否真正可以提升去污效果的一大</w:t>
      </w:r>
      <w:proofErr w:type="gramStart"/>
      <w:r w:rsidRPr="006B3DB8">
        <w:rPr>
          <w:rFonts w:ascii="宋体" w:hAnsi="宋体" w:hint="eastAsia"/>
          <w:szCs w:val="21"/>
        </w:rPr>
        <w:t>考量</w:t>
      </w:r>
      <w:proofErr w:type="gramEnd"/>
      <w:r w:rsidRPr="006B3DB8">
        <w:rPr>
          <w:rFonts w:ascii="宋体" w:hAnsi="宋体" w:hint="eastAsia"/>
          <w:szCs w:val="21"/>
        </w:rPr>
        <w:t>因素，故以</w:t>
      </w:r>
      <w:r w:rsidRPr="006B3DB8">
        <w:rPr>
          <w:rFonts w:ascii="宋体" w:hAnsi="宋体"/>
          <w:i/>
          <w:iCs/>
          <w:szCs w:val="21"/>
        </w:rPr>
        <w:t xml:space="preserve">P </w:t>
      </w:r>
      <w:r w:rsidRPr="006B3DB8">
        <w:rPr>
          <w:rFonts w:ascii="宋体" w:hAnsi="宋体" w:hint="eastAsia"/>
          <w:szCs w:val="21"/>
        </w:rPr>
        <w:t>≥ 1.10是合情合理的，该判定有利于保证脂肪酶制剂产品能够有真正的油脂类污渍洗涤效果，使洗涤剂生产商和消费者获益。(4)规定脂肪酶制剂加量为0.4</w:t>
      </w:r>
      <w:r w:rsidRPr="006B3DB8">
        <w:rPr>
          <w:rFonts w:ascii="宋体" w:hAnsi="宋体"/>
          <w:szCs w:val="21"/>
        </w:rPr>
        <w:t xml:space="preserve"> </w:t>
      </w:r>
      <w:r w:rsidRPr="006B3DB8">
        <w:rPr>
          <w:rFonts w:ascii="宋体" w:hAnsi="宋体" w:hint="eastAsia"/>
          <w:szCs w:val="21"/>
        </w:rPr>
        <w:t>w</w:t>
      </w:r>
      <w:r w:rsidRPr="006B3DB8">
        <w:rPr>
          <w:rFonts w:ascii="宋体" w:hAnsi="宋体"/>
          <w:szCs w:val="21"/>
        </w:rPr>
        <w:t>/w</w:t>
      </w:r>
      <w:r w:rsidRPr="006B3DB8">
        <w:rPr>
          <w:rFonts w:ascii="宋体" w:hAnsi="宋体" w:hint="eastAsia"/>
          <w:szCs w:val="21"/>
        </w:rPr>
        <w:t>%（按洗涤剂重量计）的主要理由是：</w:t>
      </w:r>
      <w:proofErr w:type="gramStart"/>
      <w:r w:rsidRPr="006B3DB8">
        <w:rPr>
          <w:rFonts w:ascii="宋体" w:hAnsi="宋体" w:hint="eastAsia"/>
          <w:szCs w:val="21"/>
        </w:rPr>
        <w:t>一</w:t>
      </w:r>
      <w:proofErr w:type="gramEnd"/>
      <w:r w:rsidRPr="006B3DB8">
        <w:rPr>
          <w:rFonts w:ascii="宋体" w:hAnsi="宋体" w:hint="eastAsia"/>
          <w:szCs w:val="21"/>
        </w:rPr>
        <w:t>，符合目前洗涤剂厂商添加酶制剂的习惯，即按洗涤剂质量分数进行添加，而非</w:t>
      </w:r>
      <w:proofErr w:type="gramStart"/>
      <w:r w:rsidRPr="006B3DB8">
        <w:rPr>
          <w:rFonts w:ascii="宋体" w:hAnsi="宋体" w:hint="eastAsia"/>
          <w:szCs w:val="21"/>
        </w:rPr>
        <w:t>按酶活</w:t>
      </w:r>
      <w:proofErr w:type="gramEnd"/>
      <w:r w:rsidRPr="006B3DB8">
        <w:rPr>
          <w:rFonts w:ascii="宋体" w:hAnsi="宋体" w:hint="eastAsia"/>
          <w:szCs w:val="21"/>
        </w:rPr>
        <w:t>添加。二，不同脂肪酶</w:t>
      </w:r>
      <w:proofErr w:type="gramStart"/>
      <w:r w:rsidRPr="006B3DB8">
        <w:rPr>
          <w:rFonts w:ascii="宋体" w:hAnsi="宋体" w:hint="eastAsia"/>
          <w:szCs w:val="21"/>
        </w:rPr>
        <w:t>制剂酶活的</w:t>
      </w:r>
      <w:proofErr w:type="gramEnd"/>
      <w:r w:rsidRPr="006B3DB8">
        <w:rPr>
          <w:rFonts w:ascii="宋体" w:hAnsi="宋体" w:hint="eastAsia"/>
          <w:szCs w:val="21"/>
        </w:rPr>
        <w:t>高低与其真正的洗涤效果没有必然联系，因为</w:t>
      </w:r>
      <w:proofErr w:type="gramStart"/>
      <w:r w:rsidRPr="006B3DB8">
        <w:rPr>
          <w:rFonts w:ascii="宋体" w:hAnsi="宋体" w:hint="eastAsia"/>
          <w:szCs w:val="21"/>
        </w:rPr>
        <w:t>酶活测定仅</w:t>
      </w:r>
      <w:proofErr w:type="gramEnd"/>
      <w:r w:rsidRPr="006B3DB8">
        <w:rPr>
          <w:rFonts w:ascii="宋体" w:hAnsi="宋体" w:hint="eastAsia"/>
          <w:szCs w:val="21"/>
        </w:rPr>
        <w:t>是通过测定脂肪酶在简化条件下催化底物进行水解反应的速率，而真正的洗涤条件下包括酸碱度，温度，水硬度，表面活性剂含量等均与之有较大差异，</w:t>
      </w:r>
      <w:proofErr w:type="gramStart"/>
      <w:r w:rsidRPr="006B3DB8">
        <w:rPr>
          <w:rFonts w:ascii="宋体" w:hAnsi="宋体" w:hint="eastAsia"/>
          <w:szCs w:val="21"/>
        </w:rPr>
        <w:t>酶活较高</w:t>
      </w:r>
      <w:proofErr w:type="gramEnd"/>
      <w:r w:rsidRPr="006B3DB8">
        <w:rPr>
          <w:rFonts w:ascii="宋体" w:hAnsi="宋体" w:hint="eastAsia"/>
          <w:szCs w:val="21"/>
        </w:rPr>
        <w:t>的脂肪酶分子在洗涤条件下不一定有较好的去污效果，反之亦然；所以本标准固定了脂肪酶的添加剂量而非酶活。</w:t>
      </w:r>
      <w:r w:rsidRPr="0045120F">
        <w:t xml:space="preserve"> </w:t>
      </w:r>
    </w:p>
    <w:p w14:paraId="33D0D849" w14:textId="77777777" w:rsidR="006B3DB8" w:rsidRDefault="006B3DB8" w:rsidP="00310506">
      <w:pPr>
        <w:spacing w:line="360" w:lineRule="auto"/>
      </w:pPr>
    </w:p>
    <w:p w14:paraId="6E063997" w14:textId="77777777" w:rsidR="00310506" w:rsidRDefault="00310506" w:rsidP="006B3DB8">
      <w:pPr>
        <w:spacing w:line="360" w:lineRule="auto"/>
        <w:ind w:firstLine="430"/>
        <w:rPr>
          <w:noProof/>
        </w:rPr>
      </w:pPr>
    </w:p>
    <w:p w14:paraId="7FDC4439" w14:textId="77777777" w:rsidR="006B3DB8" w:rsidRDefault="006B3DB8" w:rsidP="006B3DB8">
      <w:pPr>
        <w:spacing w:line="360" w:lineRule="auto"/>
        <w:ind w:firstLine="430"/>
        <w:rPr>
          <w:noProof/>
        </w:rPr>
      </w:pPr>
      <w:r w:rsidRPr="00F5765D">
        <w:rPr>
          <w:noProof/>
        </w:rPr>
        <w:lastRenderedPageBreak/>
        <w:pict w14:anchorId="734A48C7">
          <v:shape id="Picture 1" o:spid="_x0000_i1037" type="#_x0000_t75" style="width:6in;height:162.75pt;visibility:visible">
            <v:imagedata r:id="rId27" o:title=""/>
          </v:shape>
        </w:pict>
      </w:r>
    </w:p>
    <w:p w14:paraId="40322DFA" w14:textId="77777777" w:rsidR="00310506" w:rsidRDefault="00310506" w:rsidP="00310506">
      <w:pPr>
        <w:spacing w:line="360" w:lineRule="auto"/>
        <w:ind w:firstLine="430"/>
        <w:jc w:val="center"/>
        <w:rPr>
          <w:noProof/>
        </w:rPr>
      </w:pPr>
      <w:r>
        <w:rPr>
          <w:rFonts w:hint="eastAsia"/>
          <w:noProof/>
        </w:rPr>
        <w:t>图</w:t>
      </w:r>
      <w:r>
        <w:rPr>
          <w:rFonts w:hint="eastAsia"/>
          <w:noProof/>
        </w:rPr>
        <w:t xml:space="preserve"> 16</w:t>
      </w:r>
      <w:r>
        <w:rPr>
          <w:noProof/>
        </w:rPr>
        <w:t xml:space="preserve"> </w:t>
      </w:r>
      <w:r>
        <w:rPr>
          <w:rFonts w:hint="eastAsia"/>
          <w:noProof/>
        </w:rPr>
        <w:t>污布</w:t>
      </w:r>
      <w:r>
        <w:rPr>
          <w:rFonts w:hint="eastAsia"/>
          <w:noProof/>
        </w:rPr>
        <w:t>N</w:t>
      </w:r>
      <w:r>
        <w:rPr>
          <w:noProof/>
        </w:rPr>
        <w:t xml:space="preserve">Z-01 </w:t>
      </w:r>
      <w:r>
        <w:rPr>
          <w:rFonts w:hint="eastAsia"/>
          <w:noProof/>
        </w:rPr>
        <w:t>视觉差</w:t>
      </w:r>
    </w:p>
    <w:p w14:paraId="601A9F9E" w14:textId="77777777" w:rsidR="00F163D4" w:rsidRDefault="00F163D4" w:rsidP="006B3DB8">
      <w:pPr>
        <w:spacing w:line="360" w:lineRule="auto"/>
        <w:ind w:firstLine="430"/>
      </w:pPr>
    </w:p>
    <w:p w14:paraId="786A5B65" w14:textId="77777777" w:rsidR="00BB0F84" w:rsidRPr="00153D43" w:rsidRDefault="00F47F2D" w:rsidP="00F4157B">
      <w:pPr>
        <w:numPr>
          <w:ilvl w:val="0"/>
          <w:numId w:val="4"/>
        </w:numPr>
        <w:ind w:hanging="720"/>
        <w:rPr>
          <w:rFonts w:eastAsia="黑体" w:hAnsi="黑体" w:hint="eastAsia"/>
          <w:szCs w:val="21"/>
        </w:rPr>
      </w:pPr>
      <w:r w:rsidRPr="00153D43">
        <w:rPr>
          <w:rFonts w:eastAsia="黑体" w:hAnsi="黑体" w:hint="eastAsia"/>
          <w:szCs w:val="21"/>
        </w:rPr>
        <w:t>验证试验</w:t>
      </w:r>
    </w:p>
    <w:p w14:paraId="23411A38" w14:textId="77777777" w:rsidR="00153D43" w:rsidRPr="00153D43" w:rsidRDefault="00207732" w:rsidP="00207732">
      <w:pPr>
        <w:spacing w:line="360" w:lineRule="auto"/>
        <w:rPr>
          <w:rFonts w:eastAsia="黑体" w:hAnsi="黑体" w:hint="eastAsia"/>
          <w:szCs w:val="21"/>
        </w:rPr>
      </w:pPr>
      <w:r>
        <w:rPr>
          <w:rFonts w:eastAsia="黑体" w:hAnsi="黑体"/>
          <w:szCs w:val="21"/>
        </w:rPr>
        <w:t xml:space="preserve"> </w:t>
      </w:r>
      <w:r>
        <w:rPr>
          <w:rFonts w:eastAsia="黑体" w:hAnsi="黑体" w:hint="eastAsia"/>
          <w:szCs w:val="21"/>
        </w:rPr>
        <w:t xml:space="preserve">   </w:t>
      </w:r>
      <w:r>
        <w:rPr>
          <w:rFonts w:eastAsia="黑体" w:hAnsi="黑体" w:hint="eastAsia"/>
          <w:szCs w:val="21"/>
        </w:rPr>
        <w:t>（</w:t>
      </w:r>
      <w:r>
        <w:rPr>
          <w:rFonts w:eastAsia="黑体" w:hAnsi="黑体" w:hint="eastAsia"/>
          <w:szCs w:val="21"/>
        </w:rPr>
        <w:t>1</w:t>
      </w:r>
      <w:r>
        <w:rPr>
          <w:rFonts w:eastAsia="黑体" w:hAnsi="黑体" w:hint="eastAsia"/>
          <w:szCs w:val="21"/>
        </w:rPr>
        <w:t>）</w:t>
      </w:r>
      <w:r w:rsidR="00BB0F84" w:rsidRPr="00153D43">
        <w:rPr>
          <w:rFonts w:eastAsia="黑体" w:hAnsi="黑体" w:hint="eastAsia"/>
          <w:szCs w:val="21"/>
        </w:rPr>
        <w:t>样品</w:t>
      </w:r>
    </w:p>
    <w:p w14:paraId="139798CF" w14:textId="77777777" w:rsidR="00BB0F84" w:rsidRPr="00EC5643" w:rsidRDefault="0088218B" w:rsidP="0088218B">
      <w:pPr>
        <w:spacing w:line="360" w:lineRule="auto"/>
        <w:ind w:left="120"/>
        <w:rPr>
          <w:rFonts w:ascii="宋体" w:hAnsi="宋体"/>
          <w:b/>
          <w:szCs w:val="21"/>
        </w:rPr>
      </w:pPr>
      <w:r w:rsidRPr="00EC5643">
        <w:rPr>
          <w:rFonts w:ascii="宋体" w:hAnsi="宋体" w:hint="eastAsia"/>
          <w:b/>
          <w:szCs w:val="21"/>
        </w:rPr>
        <w:t xml:space="preserve">　　</w:t>
      </w:r>
      <w:r w:rsidR="0045120F">
        <w:rPr>
          <w:rFonts w:ascii="宋体" w:hAnsi="宋体" w:hint="eastAsia"/>
          <w:szCs w:val="21"/>
        </w:rPr>
        <w:t>从脂肪酶活力检测中选取四个样品，进行去污力的测试。</w:t>
      </w:r>
      <w:r w:rsidR="00BB0F84" w:rsidRPr="0045120F">
        <w:rPr>
          <w:rFonts w:ascii="宋体" w:hAnsi="宋体" w:hint="eastAsia"/>
          <w:szCs w:val="21"/>
        </w:rPr>
        <w:t>通过</w:t>
      </w:r>
      <w:r w:rsidR="00BB0F84" w:rsidRPr="00EC5643">
        <w:rPr>
          <w:rFonts w:ascii="宋体" w:hAnsi="宋体" w:hint="eastAsia"/>
          <w:szCs w:val="21"/>
        </w:rPr>
        <w:t>预实验得出以下目标活力。</w:t>
      </w:r>
    </w:p>
    <w:p w14:paraId="39CDF519" w14:textId="77777777" w:rsidR="00496563" w:rsidRDefault="0088218B" w:rsidP="0088218B">
      <w:pPr>
        <w:keepNext/>
        <w:widowControl/>
        <w:overflowPunct w:val="0"/>
        <w:autoSpaceDE w:val="0"/>
        <w:autoSpaceDN w:val="0"/>
        <w:adjustRightInd w:val="0"/>
        <w:spacing w:after="40" w:line="280" w:lineRule="atLeast"/>
        <w:ind w:left="1176"/>
        <w:textAlignment w:val="baseline"/>
        <w:rPr>
          <w:rFonts w:eastAsia="黑体"/>
          <w:szCs w:val="21"/>
        </w:rPr>
      </w:pPr>
      <w:r>
        <w:rPr>
          <w:rFonts w:ascii="宋体" w:hAnsi="宋体" w:hint="eastAsia"/>
          <w:b/>
          <w:bCs/>
          <w:sz w:val="24"/>
        </w:rPr>
        <w:t xml:space="preserve">　　　　　　</w:t>
      </w:r>
      <w:r w:rsidRPr="009C6881">
        <w:rPr>
          <w:rFonts w:eastAsia="黑体" w:hint="eastAsia"/>
          <w:szCs w:val="21"/>
        </w:rPr>
        <w:t xml:space="preserve">　　</w:t>
      </w:r>
      <w:r w:rsidR="00BB0F84" w:rsidRPr="009C6881">
        <w:rPr>
          <w:rFonts w:eastAsia="黑体" w:hint="eastAsia"/>
          <w:szCs w:val="21"/>
        </w:rPr>
        <w:t>表</w:t>
      </w:r>
      <w:r w:rsidR="00866C8B">
        <w:rPr>
          <w:rFonts w:eastAsia="黑体" w:hint="eastAsia"/>
          <w:szCs w:val="21"/>
        </w:rPr>
        <w:t>1</w:t>
      </w:r>
      <w:r w:rsidR="0077134C">
        <w:rPr>
          <w:rFonts w:eastAsia="黑体" w:hint="eastAsia"/>
          <w:szCs w:val="21"/>
        </w:rPr>
        <w:t>7</w:t>
      </w:r>
      <w:r w:rsidR="00BB0F84" w:rsidRPr="009C6881">
        <w:rPr>
          <w:rFonts w:eastAsia="黑体"/>
          <w:szCs w:val="21"/>
        </w:rPr>
        <w:t xml:space="preserve"> </w:t>
      </w:r>
      <w:r w:rsidRPr="009C6881">
        <w:rPr>
          <w:rFonts w:eastAsia="黑体" w:hint="eastAsia"/>
          <w:szCs w:val="21"/>
        </w:rPr>
        <w:t xml:space="preserve">　</w:t>
      </w:r>
      <w:r w:rsidR="00BB0F84" w:rsidRPr="009C6881">
        <w:rPr>
          <w:rFonts w:eastAsia="黑体" w:hint="eastAsia"/>
          <w:szCs w:val="21"/>
        </w:rPr>
        <w:t>内部验证样品选择</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2"/>
        <w:gridCol w:w="2880"/>
        <w:gridCol w:w="3320"/>
      </w:tblGrid>
      <w:tr w:rsidR="00D16C4B" w:rsidRPr="00E238C2" w14:paraId="587D09B5" w14:textId="77777777" w:rsidTr="00786348">
        <w:trPr>
          <w:jc w:val="center"/>
        </w:trPr>
        <w:tc>
          <w:tcPr>
            <w:tcW w:w="3102" w:type="dxa"/>
            <w:shd w:val="clear" w:color="auto" w:fill="auto"/>
          </w:tcPr>
          <w:p w14:paraId="2D4086E4" w14:textId="77777777" w:rsidR="00D16C4B" w:rsidRPr="00E238C2" w:rsidRDefault="00D16C4B" w:rsidP="00E238C2">
            <w:pPr>
              <w:keepNext/>
              <w:widowControl/>
              <w:overflowPunct w:val="0"/>
              <w:autoSpaceDE w:val="0"/>
              <w:autoSpaceDN w:val="0"/>
              <w:adjustRightInd w:val="0"/>
              <w:spacing w:after="40" w:line="280" w:lineRule="atLeast"/>
              <w:jc w:val="left"/>
              <w:textAlignment w:val="baseline"/>
              <w:rPr>
                <w:sz w:val="18"/>
                <w:szCs w:val="18"/>
              </w:rPr>
            </w:pPr>
            <w:r w:rsidRPr="00E238C2">
              <w:rPr>
                <w:sz w:val="18"/>
                <w:szCs w:val="18"/>
              </w:rPr>
              <w:t>样品编号</w:t>
            </w:r>
          </w:p>
        </w:tc>
        <w:tc>
          <w:tcPr>
            <w:tcW w:w="2880" w:type="dxa"/>
            <w:shd w:val="clear" w:color="auto" w:fill="auto"/>
          </w:tcPr>
          <w:p w14:paraId="1F83A542" w14:textId="77777777" w:rsidR="00D16C4B" w:rsidRPr="00E238C2" w:rsidRDefault="00D16C4B" w:rsidP="00E238C2">
            <w:pPr>
              <w:keepNext/>
              <w:widowControl/>
              <w:overflowPunct w:val="0"/>
              <w:autoSpaceDE w:val="0"/>
              <w:autoSpaceDN w:val="0"/>
              <w:adjustRightInd w:val="0"/>
              <w:spacing w:after="40" w:line="280" w:lineRule="atLeast"/>
              <w:jc w:val="left"/>
              <w:textAlignment w:val="baseline"/>
              <w:rPr>
                <w:sz w:val="18"/>
                <w:szCs w:val="18"/>
              </w:rPr>
            </w:pPr>
            <w:r w:rsidRPr="00E238C2">
              <w:rPr>
                <w:sz w:val="18"/>
                <w:szCs w:val="18"/>
              </w:rPr>
              <w:t>样品名称</w:t>
            </w:r>
          </w:p>
        </w:tc>
        <w:tc>
          <w:tcPr>
            <w:tcW w:w="3320" w:type="dxa"/>
            <w:shd w:val="clear" w:color="auto" w:fill="auto"/>
          </w:tcPr>
          <w:p w14:paraId="186792F2" w14:textId="77777777" w:rsidR="00D16C4B" w:rsidRPr="00E238C2" w:rsidRDefault="00D16C4B" w:rsidP="00E238C2">
            <w:pPr>
              <w:keepNext/>
              <w:widowControl/>
              <w:overflowPunct w:val="0"/>
              <w:autoSpaceDE w:val="0"/>
              <w:autoSpaceDN w:val="0"/>
              <w:adjustRightInd w:val="0"/>
              <w:spacing w:after="40" w:line="280" w:lineRule="atLeast"/>
              <w:jc w:val="left"/>
              <w:textAlignment w:val="baseline"/>
              <w:rPr>
                <w:sz w:val="18"/>
                <w:szCs w:val="18"/>
              </w:rPr>
            </w:pPr>
            <w:r w:rsidRPr="00E238C2">
              <w:rPr>
                <w:sz w:val="18"/>
                <w:szCs w:val="18"/>
              </w:rPr>
              <w:t>预估酶活力</w:t>
            </w:r>
          </w:p>
        </w:tc>
      </w:tr>
      <w:tr w:rsidR="00D16C4B" w:rsidRPr="00E238C2" w14:paraId="482F0F4C" w14:textId="77777777" w:rsidTr="00786348">
        <w:trPr>
          <w:jc w:val="center"/>
        </w:trPr>
        <w:tc>
          <w:tcPr>
            <w:tcW w:w="3102" w:type="dxa"/>
            <w:shd w:val="clear" w:color="auto" w:fill="auto"/>
          </w:tcPr>
          <w:p w14:paraId="4FEA3CA5" w14:textId="77777777" w:rsidR="00D16C4B" w:rsidRPr="00E238C2" w:rsidRDefault="00D16C4B" w:rsidP="00E238C2">
            <w:pPr>
              <w:keepNext/>
              <w:widowControl/>
              <w:overflowPunct w:val="0"/>
              <w:autoSpaceDE w:val="0"/>
              <w:autoSpaceDN w:val="0"/>
              <w:adjustRightInd w:val="0"/>
              <w:spacing w:after="40" w:line="280" w:lineRule="atLeast"/>
              <w:jc w:val="left"/>
              <w:textAlignment w:val="baseline"/>
              <w:rPr>
                <w:sz w:val="18"/>
                <w:szCs w:val="18"/>
              </w:rPr>
            </w:pPr>
            <w:r w:rsidRPr="00E238C2">
              <w:rPr>
                <w:sz w:val="18"/>
                <w:szCs w:val="18"/>
              </w:rPr>
              <w:t>1</w:t>
            </w:r>
          </w:p>
        </w:tc>
        <w:tc>
          <w:tcPr>
            <w:tcW w:w="2880" w:type="dxa"/>
            <w:shd w:val="clear" w:color="auto" w:fill="auto"/>
          </w:tcPr>
          <w:p w14:paraId="68256240" w14:textId="77777777" w:rsidR="00D16C4B" w:rsidRPr="00E238C2" w:rsidRDefault="00D16C4B" w:rsidP="00E238C2">
            <w:pPr>
              <w:keepNext/>
              <w:widowControl/>
              <w:overflowPunct w:val="0"/>
              <w:autoSpaceDE w:val="0"/>
              <w:autoSpaceDN w:val="0"/>
              <w:adjustRightInd w:val="0"/>
              <w:spacing w:after="40" w:line="280" w:lineRule="atLeast"/>
              <w:jc w:val="left"/>
              <w:textAlignment w:val="baseline"/>
              <w:rPr>
                <w:sz w:val="18"/>
                <w:szCs w:val="18"/>
              </w:rPr>
            </w:pPr>
            <w:r w:rsidRPr="00E238C2">
              <w:rPr>
                <w:sz w:val="18"/>
                <w:szCs w:val="18"/>
              </w:rPr>
              <w:t>样品</w:t>
            </w:r>
            <w:r w:rsidRPr="00E238C2">
              <w:rPr>
                <w:sz w:val="18"/>
                <w:szCs w:val="18"/>
              </w:rPr>
              <w:t>1</w:t>
            </w:r>
          </w:p>
        </w:tc>
        <w:tc>
          <w:tcPr>
            <w:tcW w:w="3320" w:type="dxa"/>
            <w:shd w:val="clear" w:color="auto" w:fill="auto"/>
          </w:tcPr>
          <w:p w14:paraId="7D37290F" w14:textId="77777777" w:rsidR="00D16C4B" w:rsidRPr="006746C7" w:rsidRDefault="00D16C4B" w:rsidP="00E238C2">
            <w:pPr>
              <w:keepNext/>
              <w:widowControl/>
              <w:overflowPunct w:val="0"/>
              <w:autoSpaceDE w:val="0"/>
              <w:autoSpaceDN w:val="0"/>
              <w:adjustRightInd w:val="0"/>
              <w:spacing w:after="40" w:line="280" w:lineRule="atLeast"/>
              <w:jc w:val="left"/>
              <w:textAlignment w:val="baseline"/>
              <w:rPr>
                <w:color w:val="000000"/>
                <w:kern w:val="0"/>
                <w:sz w:val="18"/>
                <w:szCs w:val="18"/>
                <w:lang w:val="da-DK"/>
              </w:rPr>
            </w:pPr>
            <w:r w:rsidRPr="006746C7">
              <w:rPr>
                <w:color w:val="000000"/>
                <w:kern w:val="0"/>
                <w:sz w:val="18"/>
                <w:szCs w:val="18"/>
                <w:lang w:val="da-DK"/>
              </w:rPr>
              <w:t>135000</w:t>
            </w:r>
          </w:p>
        </w:tc>
      </w:tr>
      <w:tr w:rsidR="00D16C4B" w:rsidRPr="00E238C2" w14:paraId="3C794848" w14:textId="77777777" w:rsidTr="00786348">
        <w:trPr>
          <w:jc w:val="center"/>
        </w:trPr>
        <w:tc>
          <w:tcPr>
            <w:tcW w:w="3102" w:type="dxa"/>
            <w:shd w:val="clear" w:color="auto" w:fill="auto"/>
          </w:tcPr>
          <w:p w14:paraId="506AB159" w14:textId="77777777" w:rsidR="00D16C4B" w:rsidRPr="00E238C2" w:rsidRDefault="00D16C4B" w:rsidP="00E238C2">
            <w:pPr>
              <w:keepNext/>
              <w:widowControl/>
              <w:overflowPunct w:val="0"/>
              <w:autoSpaceDE w:val="0"/>
              <w:autoSpaceDN w:val="0"/>
              <w:adjustRightInd w:val="0"/>
              <w:spacing w:after="40" w:line="280" w:lineRule="atLeast"/>
              <w:jc w:val="left"/>
              <w:textAlignment w:val="baseline"/>
              <w:rPr>
                <w:sz w:val="18"/>
                <w:szCs w:val="18"/>
              </w:rPr>
            </w:pPr>
            <w:r w:rsidRPr="00E238C2">
              <w:rPr>
                <w:sz w:val="18"/>
                <w:szCs w:val="18"/>
              </w:rPr>
              <w:t>2</w:t>
            </w:r>
          </w:p>
        </w:tc>
        <w:tc>
          <w:tcPr>
            <w:tcW w:w="2880" w:type="dxa"/>
            <w:shd w:val="clear" w:color="auto" w:fill="auto"/>
          </w:tcPr>
          <w:p w14:paraId="28227BE6" w14:textId="77777777" w:rsidR="00D16C4B" w:rsidRPr="00E238C2" w:rsidRDefault="00D16C4B" w:rsidP="00E238C2">
            <w:pPr>
              <w:keepNext/>
              <w:widowControl/>
              <w:overflowPunct w:val="0"/>
              <w:autoSpaceDE w:val="0"/>
              <w:autoSpaceDN w:val="0"/>
              <w:adjustRightInd w:val="0"/>
              <w:spacing w:after="40" w:line="280" w:lineRule="atLeast"/>
              <w:jc w:val="left"/>
              <w:textAlignment w:val="baseline"/>
              <w:rPr>
                <w:sz w:val="18"/>
                <w:szCs w:val="18"/>
              </w:rPr>
            </w:pPr>
            <w:r w:rsidRPr="00E238C2">
              <w:rPr>
                <w:sz w:val="18"/>
                <w:szCs w:val="18"/>
              </w:rPr>
              <w:t>样品</w:t>
            </w:r>
            <w:r w:rsidRPr="00E238C2">
              <w:rPr>
                <w:sz w:val="18"/>
                <w:szCs w:val="18"/>
              </w:rPr>
              <w:t>2</w:t>
            </w:r>
          </w:p>
        </w:tc>
        <w:tc>
          <w:tcPr>
            <w:tcW w:w="3320" w:type="dxa"/>
            <w:shd w:val="clear" w:color="auto" w:fill="auto"/>
          </w:tcPr>
          <w:p w14:paraId="4DF7F4DB" w14:textId="77777777" w:rsidR="00D16C4B" w:rsidRPr="006746C7" w:rsidRDefault="000F165E" w:rsidP="00E238C2">
            <w:pPr>
              <w:keepNext/>
              <w:widowControl/>
              <w:overflowPunct w:val="0"/>
              <w:autoSpaceDE w:val="0"/>
              <w:autoSpaceDN w:val="0"/>
              <w:adjustRightInd w:val="0"/>
              <w:spacing w:after="40" w:line="280" w:lineRule="atLeast"/>
              <w:jc w:val="left"/>
              <w:textAlignment w:val="baseline"/>
              <w:rPr>
                <w:color w:val="000000"/>
                <w:kern w:val="0"/>
                <w:sz w:val="18"/>
                <w:szCs w:val="18"/>
                <w:lang w:val="da-DK"/>
              </w:rPr>
            </w:pPr>
            <w:r w:rsidRPr="006746C7">
              <w:rPr>
                <w:rFonts w:hint="eastAsia"/>
                <w:color w:val="000000"/>
                <w:kern w:val="0"/>
                <w:sz w:val="18"/>
                <w:szCs w:val="18"/>
                <w:lang w:val="da-DK"/>
              </w:rPr>
              <w:t>132000</w:t>
            </w:r>
          </w:p>
        </w:tc>
      </w:tr>
      <w:tr w:rsidR="00D16C4B" w:rsidRPr="00E238C2" w14:paraId="08603EEC" w14:textId="77777777" w:rsidTr="00786348">
        <w:trPr>
          <w:jc w:val="center"/>
        </w:trPr>
        <w:tc>
          <w:tcPr>
            <w:tcW w:w="3102" w:type="dxa"/>
            <w:shd w:val="clear" w:color="auto" w:fill="auto"/>
          </w:tcPr>
          <w:p w14:paraId="13D6BA04" w14:textId="77777777" w:rsidR="00D16C4B" w:rsidRPr="00E238C2" w:rsidRDefault="00D16C4B" w:rsidP="00E238C2">
            <w:pPr>
              <w:keepNext/>
              <w:widowControl/>
              <w:overflowPunct w:val="0"/>
              <w:autoSpaceDE w:val="0"/>
              <w:autoSpaceDN w:val="0"/>
              <w:adjustRightInd w:val="0"/>
              <w:spacing w:after="40" w:line="280" w:lineRule="atLeast"/>
              <w:jc w:val="left"/>
              <w:textAlignment w:val="baseline"/>
              <w:rPr>
                <w:sz w:val="18"/>
                <w:szCs w:val="18"/>
              </w:rPr>
            </w:pPr>
            <w:r w:rsidRPr="00E238C2">
              <w:rPr>
                <w:sz w:val="18"/>
                <w:szCs w:val="18"/>
              </w:rPr>
              <w:t>3</w:t>
            </w:r>
          </w:p>
        </w:tc>
        <w:tc>
          <w:tcPr>
            <w:tcW w:w="2880" w:type="dxa"/>
            <w:shd w:val="clear" w:color="auto" w:fill="auto"/>
          </w:tcPr>
          <w:p w14:paraId="2FAAE659" w14:textId="77777777" w:rsidR="00D16C4B" w:rsidRPr="00E238C2" w:rsidRDefault="00D16C4B" w:rsidP="00E238C2">
            <w:pPr>
              <w:keepNext/>
              <w:widowControl/>
              <w:overflowPunct w:val="0"/>
              <w:autoSpaceDE w:val="0"/>
              <w:autoSpaceDN w:val="0"/>
              <w:adjustRightInd w:val="0"/>
              <w:spacing w:after="40" w:line="280" w:lineRule="atLeast"/>
              <w:jc w:val="left"/>
              <w:textAlignment w:val="baseline"/>
              <w:rPr>
                <w:sz w:val="18"/>
                <w:szCs w:val="18"/>
              </w:rPr>
            </w:pPr>
            <w:r w:rsidRPr="00E238C2">
              <w:rPr>
                <w:sz w:val="18"/>
                <w:szCs w:val="18"/>
              </w:rPr>
              <w:t>样品</w:t>
            </w:r>
            <w:r w:rsidRPr="00E238C2">
              <w:rPr>
                <w:sz w:val="18"/>
                <w:szCs w:val="18"/>
              </w:rPr>
              <w:t>3</w:t>
            </w:r>
          </w:p>
        </w:tc>
        <w:tc>
          <w:tcPr>
            <w:tcW w:w="3320" w:type="dxa"/>
            <w:shd w:val="clear" w:color="auto" w:fill="auto"/>
          </w:tcPr>
          <w:p w14:paraId="4A53B554" w14:textId="77777777" w:rsidR="00D16C4B" w:rsidRPr="006746C7" w:rsidRDefault="000F165E" w:rsidP="00E238C2">
            <w:pPr>
              <w:keepNext/>
              <w:widowControl/>
              <w:overflowPunct w:val="0"/>
              <w:autoSpaceDE w:val="0"/>
              <w:autoSpaceDN w:val="0"/>
              <w:adjustRightInd w:val="0"/>
              <w:spacing w:after="40" w:line="280" w:lineRule="atLeast"/>
              <w:jc w:val="left"/>
              <w:textAlignment w:val="baseline"/>
              <w:rPr>
                <w:color w:val="000000"/>
                <w:kern w:val="0"/>
                <w:sz w:val="18"/>
                <w:szCs w:val="18"/>
                <w:lang w:val="da-DK"/>
              </w:rPr>
            </w:pPr>
            <w:r w:rsidRPr="006746C7">
              <w:rPr>
                <w:color w:val="000000"/>
                <w:kern w:val="0"/>
                <w:sz w:val="18"/>
                <w:szCs w:val="18"/>
                <w:lang w:val="da-DK"/>
              </w:rPr>
              <w:t>1</w:t>
            </w:r>
            <w:r w:rsidRPr="006746C7">
              <w:rPr>
                <w:rFonts w:hint="eastAsia"/>
                <w:color w:val="000000"/>
                <w:kern w:val="0"/>
                <w:sz w:val="18"/>
                <w:szCs w:val="18"/>
                <w:lang w:val="da-DK"/>
              </w:rPr>
              <w:t>05000</w:t>
            </w:r>
          </w:p>
        </w:tc>
      </w:tr>
      <w:tr w:rsidR="00D16C4B" w:rsidRPr="00E238C2" w14:paraId="3B563C99" w14:textId="77777777" w:rsidTr="00786348">
        <w:trPr>
          <w:jc w:val="center"/>
        </w:trPr>
        <w:tc>
          <w:tcPr>
            <w:tcW w:w="3102" w:type="dxa"/>
            <w:shd w:val="clear" w:color="auto" w:fill="auto"/>
          </w:tcPr>
          <w:p w14:paraId="6F5A8A52" w14:textId="77777777" w:rsidR="00D16C4B" w:rsidRPr="00E238C2" w:rsidRDefault="00D16C4B" w:rsidP="00E238C2">
            <w:pPr>
              <w:keepNext/>
              <w:widowControl/>
              <w:overflowPunct w:val="0"/>
              <w:autoSpaceDE w:val="0"/>
              <w:autoSpaceDN w:val="0"/>
              <w:adjustRightInd w:val="0"/>
              <w:spacing w:after="40" w:line="280" w:lineRule="atLeast"/>
              <w:jc w:val="left"/>
              <w:textAlignment w:val="baseline"/>
              <w:rPr>
                <w:sz w:val="18"/>
                <w:szCs w:val="18"/>
              </w:rPr>
            </w:pPr>
            <w:r w:rsidRPr="00E238C2">
              <w:rPr>
                <w:sz w:val="18"/>
                <w:szCs w:val="18"/>
              </w:rPr>
              <w:t>4</w:t>
            </w:r>
          </w:p>
        </w:tc>
        <w:tc>
          <w:tcPr>
            <w:tcW w:w="2880" w:type="dxa"/>
            <w:shd w:val="clear" w:color="auto" w:fill="auto"/>
          </w:tcPr>
          <w:p w14:paraId="7F795A88" w14:textId="77777777" w:rsidR="00D16C4B" w:rsidRPr="00E238C2" w:rsidRDefault="00D16C4B" w:rsidP="00E238C2">
            <w:pPr>
              <w:keepNext/>
              <w:widowControl/>
              <w:overflowPunct w:val="0"/>
              <w:autoSpaceDE w:val="0"/>
              <w:autoSpaceDN w:val="0"/>
              <w:adjustRightInd w:val="0"/>
              <w:spacing w:after="40" w:line="280" w:lineRule="atLeast"/>
              <w:jc w:val="left"/>
              <w:textAlignment w:val="baseline"/>
              <w:rPr>
                <w:sz w:val="18"/>
                <w:szCs w:val="18"/>
              </w:rPr>
            </w:pPr>
            <w:r w:rsidRPr="00E238C2">
              <w:rPr>
                <w:sz w:val="18"/>
                <w:szCs w:val="18"/>
              </w:rPr>
              <w:t>样品</w:t>
            </w:r>
            <w:r w:rsidRPr="00E238C2">
              <w:rPr>
                <w:sz w:val="18"/>
                <w:szCs w:val="18"/>
              </w:rPr>
              <w:t>4</w:t>
            </w:r>
          </w:p>
        </w:tc>
        <w:tc>
          <w:tcPr>
            <w:tcW w:w="3320" w:type="dxa"/>
            <w:shd w:val="clear" w:color="auto" w:fill="auto"/>
          </w:tcPr>
          <w:p w14:paraId="6D92FF3A" w14:textId="77777777" w:rsidR="00D16C4B" w:rsidRPr="006746C7" w:rsidRDefault="00D16C4B" w:rsidP="00E238C2">
            <w:pPr>
              <w:keepNext/>
              <w:widowControl/>
              <w:overflowPunct w:val="0"/>
              <w:autoSpaceDE w:val="0"/>
              <w:autoSpaceDN w:val="0"/>
              <w:adjustRightInd w:val="0"/>
              <w:spacing w:after="40" w:line="280" w:lineRule="atLeast"/>
              <w:jc w:val="left"/>
              <w:textAlignment w:val="baseline"/>
              <w:rPr>
                <w:color w:val="000000"/>
                <w:kern w:val="0"/>
                <w:sz w:val="18"/>
                <w:szCs w:val="18"/>
                <w:lang w:val="da-DK"/>
              </w:rPr>
            </w:pPr>
            <w:r w:rsidRPr="006746C7">
              <w:rPr>
                <w:color w:val="000000"/>
                <w:kern w:val="0"/>
                <w:sz w:val="18"/>
                <w:szCs w:val="18"/>
                <w:lang w:val="da-DK"/>
              </w:rPr>
              <w:t>51000</w:t>
            </w:r>
          </w:p>
        </w:tc>
      </w:tr>
      <w:tr w:rsidR="00D16C4B" w:rsidRPr="00E238C2" w14:paraId="48269041" w14:textId="77777777" w:rsidTr="00786348">
        <w:trPr>
          <w:jc w:val="center"/>
        </w:trPr>
        <w:tc>
          <w:tcPr>
            <w:tcW w:w="9302" w:type="dxa"/>
            <w:gridSpan w:val="3"/>
            <w:shd w:val="clear" w:color="auto" w:fill="auto"/>
          </w:tcPr>
          <w:p w14:paraId="765F7C0A" w14:textId="77777777" w:rsidR="00D16C4B" w:rsidRPr="00E238C2" w:rsidRDefault="00D16C4B" w:rsidP="00E238C2">
            <w:pPr>
              <w:keepNext/>
              <w:widowControl/>
              <w:overflowPunct w:val="0"/>
              <w:autoSpaceDE w:val="0"/>
              <w:autoSpaceDN w:val="0"/>
              <w:adjustRightInd w:val="0"/>
              <w:spacing w:after="40" w:line="280" w:lineRule="atLeast"/>
              <w:jc w:val="left"/>
              <w:textAlignment w:val="baseline"/>
              <w:rPr>
                <w:sz w:val="18"/>
                <w:szCs w:val="18"/>
              </w:rPr>
            </w:pPr>
            <w:r w:rsidRPr="00E238C2">
              <w:rPr>
                <w:kern w:val="0"/>
                <w:sz w:val="18"/>
                <w:szCs w:val="18"/>
                <w:lang w:val="da-DK"/>
              </w:rPr>
              <w:t>注：样品在实验过程中</w:t>
            </w:r>
            <w:r w:rsidRPr="00E238C2">
              <w:rPr>
                <w:kern w:val="0"/>
                <w:sz w:val="18"/>
                <w:szCs w:val="18"/>
                <w:lang w:val="da-DK"/>
              </w:rPr>
              <w:t xml:space="preserve">4℃ </w:t>
            </w:r>
            <w:r w:rsidRPr="00E238C2">
              <w:rPr>
                <w:kern w:val="0"/>
                <w:sz w:val="18"/>
                <w:szCs w:val="18"/>
                <w:lang w:val="da-DK"/>
              </w:rPr>
              <w:t>冷藏。</w:t>
            </w:r>
          </w:p>
        </w:tc>
      </w:tr>
    </w:tbl>
    <w:p w14:paraId="0A78FAF0" w14:textId="77777777" w:rsidR="0088218B" w:rsidRDefault="0088218B" w:rsidP="00905652">
      <w:pPr>
        <w:keepNext/>
        <w:widowControl/>
        <w:overflowPunct w:val="0"/>
        <w:autoSpaceDE w:val="0"/>
        <w:autoSpaceDN w:val="0"/>
        <w:adjustRightInd w:val="0"/>
        <w:spacing w:after="40" w:line="280" w:lineRule="atLeast"/>
        <w:ind w:left="1176"/>
        <w:jc w:val="center"/>
        <w:textAlignment w:val="baseline"/>
        <w:rPr>
          <w:rFonts w:ascii="宋体" w:hAnsi="宋体"/>
          <w:b/>
          <w:bCs/>
          <w:sz w:val="24"/>
        </w:rPr>
      </w:pPr>
    </w:p>
    <w:p w14:paraId="5E3F7D30" w14:textId="77777777" w:rsidR="00BB0F84" w:rsidRPr="00153D43" w:rsidRDefault="00153D43" w:rsidP="00153D43">
      <w:pPr>
        <w:spacing w:line="360" w:lineRule="auto"/>
        <w:rPr>
          <w:rFonts w:eastAsia="黑体" w:hAnsi="黑体"/>
          <w:szCs w:val="21"/>
        </w:rPr>
      </w:pPr>
      <w:r>
        <w:rPr>
          <w:rFonts w:eastAsia="黑体" w:hAnsi="黑体" w:hint="eastAsia"/>
          <w:szCs w:val="21"/>
        </w:rPr>
        <w:t xml:space="preserve">     </w:t>
      </w:r>
      <w:r w:rsidR="00E34EDE" w:rsidRPr="00153D43">
        <w:rPr>
          <w:rFonts w:eastAsia="黑体" w:hAnsi="黑体" w:hint="eastAsia"/>
          <w:szCs w:val="21"/>
        </w:rPr>
        <w:t>（</w:t>
      </w:r>
      <w:r w:rsidR="003875BD" w:rsidRPr="00153D43">
        <w:rPr>
          <w:rFonts w:eastAsia="黑体" w:hAnsi="黑体" w:hint="eastAsia"/>
          <w:szCs w:val="21"/>
        </w:rPr>
        <w:t>2</w:t>
      </w:r>
      <w:r w:rsidR="003875BD" w:rsidRPr="00153D43">
        <w:rPr>
          <w:rFonts w:eastAsia="黑体" w:hAnsi="黑体" w:hint="eastAsia"/>
          <w:szCs w:val="21"/>
        </w:rPr>
        <w:t>）</w:t>
      </w:r>
      <w:r w:rsidR="00BB0F84" w:rsidRPr="00153D43">
        <w:rPr>
          <w:rFonts w:eastAsia="黑体" w:hAnsi="黑体" w:hint="eastAsia"/>
          <w:szCs w:val="21"/>
        </w:rPr>
        <w:t>方法</w:t>
      </w:r>
    </w:p>
    <w:p w14:paraId="44B27686" w14:textId="77777777" w:rsidR="00BB0F84" w:rsidRPr="00EC5643" w:rsidRDefault="003875BD" w:rsidP="00FD6552">
      <w:pPr>
        <w:rPr>
          <w:rFonts w:ascii="宋体" w:hAnsi="宋体" w:hint="eastAsia"/>
          <w:szCs w:val="21"/>
        </w:rPr>
      </w:pPr>
      <w:r w:rsidRPr="00EC5643">
        <w:rPr>
          <w:rFonts w:ascii="宋体" w:hAnsi="宋体" w:hint="eastAsia"/>
          <w:szCs w:val="21"/>
        </w:rPr>
        <w:t xml:space="preserve">    </w:t>
      </w:r>
      <w:r w:rsidR="00BB0F84" w:rsidRPr="00EC5643">
        <w:rPr>
          <w:rFonts w:ascii="宋体" w:hAnsi="宋体" w:hint="eastAsia"/>
          <w:szCs w:val="21"/>
        </w:rPr>
        <w:t>该实验方法严格采用</w:t>
      </w:r>
      <w:r w:rsidR="003104D1" w:rsidRPr="00EC5643">
        <w:rPr>
          <w:rFonts w:ascii="宋体" w:hAnsi="宋体" w:hint="eastAsia"/>
          <w:szCs w:val="21"/>
        </w:rPr>
        <w:t>标准</w:t>
      </w:r>
      <w:r w:rsidR="00BB0F84" w:rsidRPr="00EC5643">
        <w:rPr>
          <w:rFonts w:ascii="宋体" w:hAnsi="宋体" w:hint="eastAsia"/>
          <w:szCs w:val="21"/>
        </w:rPr>
        <w:t>附录B</w:t>
      </w:r>
      <w:r w:rsidR="00FD6552" w:rsidRPr="008060A4">
        <w:rPr>
          <w:szCs w:val="21"/>
        </w:rPr>
        <w:t>脂肪酶去污力的测定方法</w:t>
      </w:r>
      <w:r w:rsidR="004E4151" w:rsidRPr="00EC5643">
        <w:rPr>
          <w:rFonts w:ascii="宋体" w:hAnsi="宋体" w:hint="eastAsia"/>
          <w:szCs w:val="21"/>
        </w:rPr>
        <w:t xml:space="preserve">， </w:t>
      </w:r>
      <w:r w:rsidR="00BB0F84" w:rsidRPr="00EC5643">
        <w:rPr>
          <w:rFonts w:ascii="宋体" w:hAnsi="宋体" w:hint="eastAsia"/>
          <w:szCs w:val="21"/>
        </w:rPr>
        <w:t>使用附录C描述的NZ-01（胡萝卜素猪油污布）</w:t>
      </w:r>
      <w:r w:rsidR="003104D1" w:rsidRPr="00EC5643">
        <w:rPr>
          <w:rFonts w:ascii="宋体" w:hAnsi="宋体" w:hint="eastAsia"/>
          <w:szCs w:val="21"/>
        </w:rPr>
        <w:t>，</w:t>
      </w:r>
      <w:r w:rsidR="00BB0F84" w:rsidRPr="00EC5643">
        <w:rPr>
          <w:rFonts w:ascii="宋体" w:hAnsi="宋体" w:hint="eastAsia"/>
          <w:szCs w:val="21"/>
        </w:rPr>
        <w:t>进行</w:t>
      </w:r>
      <w:r w:rsidR="00F47F2D" w:rsidRPr="00EC5643">
        <w:rPr>
          <w:rFonts w:ascii="宋体" w:hAnsi="宋体" w:hint="eastAsia"/>
          <w:szCs w:val="21"/>
        </w:rPr>
        <w:t>方法</w:t>
      </w:r>
      <w:r w:rsidR="00BB0F84" w:rsidRPr="00EC5643">
        <w:rPr>
          <w:rFonts w:ascii="宋体" w:hAnsi="宋体" w:hint="eastAsia"/>
          <w:szCs w:val="21"/>
        </w:rPr>
        <w:t>验证。</w:t>
      </w:r>
    </w:p>
    <w:p w14:paraId="0D79D597" w14:textId="77777777" w:rsidR="00BB0F84" w:rsidRPr="00153D43" w:rsidRDefault="00153D43" w:rsidP="00153D43">
      <w:pPr>
        <w:spacing w:line="360" w:lineRule="auto"/>
        <w:rPr>
          <w:rFonts w:eastAsia="黑体" w:hAnsi="黑体"/>
          <w:szCs w:val="21"/>
        </w:rPr>
      </w:pPr>
      <w:r>
        <w:rPr>
          <w:rFonts w:eastAsia="黑体" w:hAnsi="黑体" w:hint="eastAsia"/>
          <w:szCs w:val="21"/>
        </w:rPr>
        <w:t xml:space="preserve">     </w:t>
      </w:r>
      <w:r w:rsidR="00E34EDE" w:rsidRPr="00153D43">
        <w:rPr>
          <w:rFonts w:eastAsia="黑体" w:hAnsi="黑体" w:hint="eastAsia"/>
          <w:szCs w:val="21"/>
        </w:rPr>
        <w:t>（</w:t>
      </w:r>
      <w:r w:rsidR="003875BD" w:rsidRPr="00153D43">
        <w:rPr>
          <w:rFonts w:eastAsia="黑体" w:hAnsi="黑体" w:hint="eastAsia"/>
          <w:szCs w:val="21"/>
        </w:rPr>
        <w:t>3</w:t>
      </w:r>
      <w:r w:rsidR="003875BD" w:rsidRPr="00153D43">
        <w:rPr>
          <w:rFonts w:eastAsia="黑体" w:hAnsi="黑体" w:hint="eastAsia"/>
          <w:szCs w:val="21"/>
        </w:rPr>
        <w:t>）</w:t>
      </w:r>
      <w:r w:rsidR="00BB0F84" w:rsidRPr="00153D43">
        <w:rPr>
          <w:rFonts w:eastAsia="黑体" w:hAnsi="黑体" w:hint="eastAsia"/>
          <w:szCs w:val="21"/>
        </w:rPr>
        <w:t>实验设计</w:t>
      </w:r>
    </w:p>
    <w:p w14:paraId="1603AC58" w14:textId="77777777" w:rsidR="00BB0F84" w:rsidRPr="00EC5643" w:rsidRDefault="003875BD" w:rsidP="003875BD">
      <w:pPr>
        <w:spacing w:line="360" w:lineRule="auto"/>
        <w:rPr>
          <w:rFonts w:ascii="宋体" w:hAnsi="宋体" w:hint="eastAsia"/>
          <w:szCs w:val="21"/>
        </w:rPr>
      </w:pPr>
      <w:r w:rsidRPr="00EC5643">
        <w:rPr>
          <w:rFonts w:ascii="宋体" w:hAnsi="宋体" w:hint="eastAsia"/>
          <w:szCs w:val="21"/>
        </w:rPr>
        <w:t xml:space="preserve">    </w:t>
      </w:r>
      <w:r w:rsidR="00BB0F84" w:rsidRPr="00EC5643">
        <w:rPr>
          <w:rFonts w:ascii="宋体" w:hAnsi="宋体" w:hint="eastAsia"/>
          <w:szCs w:val="21"/>
        </w:rPr>
        <w:t>酶加量取市场常见的标准剂量0.4 w/w%(酶制剂/洗涤剂)，共取5个条件，分别是：无酶条件，样品1</w:t>
      </w:r>
      <w:r w:rsidR="00FD6552">
        <w:rPr>
          <w:rFonts w:ascii="宋体" w:hAnsi="宋体" w:hint="eastAsia"/>
          <w:szCs w:val="21"/>
        </w:rPr>
        <w:t>，</w:t>
      </w:r>
      <w:r w:rsidR="00BB0F84" w:rsidRPr="00EC5643">
        <w:rPr>
          <w:rFonts w:ascii="宋体" w:hAnsi="宋体" w:hint="eastAsia"/>
          <w:szCs w:val="21"/>
        </w:rPr>
        <w:t>样品2</w:t>
      </w:r>
      <w:r w:rsidR="00FD6552">
        <w:rPr>
          <w:rFonts w:ascii="宋体" w:hAnsi="宋体" w:hint="eastAsia"/>
          <w:szCs w:val="21"/>
        </w:rPr>
        <w:t>，</w:t>
      </w:r>
      <w:r w:rsidR="00BB0F84" w:rsidRPr="00EC5643">
        <w:rPr>
          <w:rFonts w:ascii="宋体" w:hAnsi="宋体" w:hint="eastAsia"/>
          <w:szCs w:val="21"/>
        </w:rPr>
        <w:t>样品3</w:t>
      </w:r>
      <w:r w:rsidR="00FD6552">
        <w:rPr>
          <w:rFonts w:ascii="宋体" w:hAnsi="宋体" w:hint="eastAsia"/>
          <w:szCs w:val="21"/>
        </w:rPr>
        <w:t>，</w:t>
      </w:r>
      <w:r w:rsidR="00BB0F84" w:rsidRPr="00EC5643">
        <w:rPr>
          <w:rFonts w:ascii="宋体" w:hAnsi="宋体" w:hint="eastAsia"/>
          <w:szCs w:val="21"/>
        </w:rPr>
        <w:t>样品</w:t>
      </w:r>
      <w:r w:rsidR="00FD6552">
        <w:rPr>
          <w:rFonts w:ascii="宋体" w:hAnsi="宋体" w:hint="eastAsia"/>
          <w:szCs w:val="21"/>
        </w:rPr>
        <w:t>４。</w:t>
      </w:r>
      <w:r w:rsidR="00BB0F84" w:rsidRPr="00EC5643">
        <w:rPr>
          <w:rFonts w:ascii="宋体" w:hAnsi="宋体" w:hint="eastAsia"/>
          <w:szCs w:val="21"/>
        </w:rPr>
        <w:t>每个条件由两个不同的实验员分别在两天各重复3次，共重复6次。</w:t>
      </w:r>
    </w:p>
    <w:p w14:paraId="25F75F12" w14:textId="77777777" w:rsidR="00BB0F84" w:rsidRPr="00153D43" w:rsidRDefault="00153D43" w:rsidP="00153D43">
      <w:pPr>
        <w:spacing w:line="360" w:lineRule="auto"/>
        <w:rPr>
          <w:rFonts w:eastAsia="黑体" w:hAnsi="黑体"/>
          <w:szCs w:val="21"/>
        </w:rPr>
      </w:pPr>
      <w:r>
        <w:rPr>
          <w:rFonts w:eastAsia="黑体" w:hAnsi="黑体" w:hint="eastAsia"/>
          <w:szCs w:val="21"/>
        </w:rPr>
        <w:t xml:space="preserve">   </w:t>
      </w:r>
      <w:r w:rsidR="00667654">
        <w:rPr>
          <w:rFonts w:eastAsia="黑体" w:hAnsi="黑体" w:hint="eastAsia"/>
          <w:szCs w:val="21"/>
        </w:rPr>
        <w:t xml:space="preserve">　</w:t>
      </w:r>
      <w:r w:rsidR="00207732">
        <w:rPr>
          <w:rFonts w:eastAsia="黑体" w:hAnsi="黑体" w:hint="eastAsia"/>
          <w:szCs w:val="21"/>
        </w:rPr>
        <w:t>（</w:t>
      </w:r>
      <w:r w:rsidR="003875BD" w:rsidRPr="00153D43">
        <w:rPr>
          <w:rFonts w:eastAsia="黑体" w:hAnsi="黑体" w:hint="eastAsia"/>
          <w:szCs w:val="21"/>
        </w:rPr>
        <w:t>4</w:t>
      </w:r>
      <w:r w:rsidR="003875BD" w:rsidRPr="00153D43">
        <w:rPr>
          <w:rFonts w:eastAsia="黑体" w:hAnsi="黑体" w:hint="eastAsia"/>
          <w:szCs w:val="21"/>
        </w:rPr>
        <w:t>）</w:t>
      </w:r>
      <w:r w:rsidR="00BB0F84" w:rsidRPr="00153D43">
        <w:rPr>
          <w:rFonts w:eastAsia="黑体" w:hAnsi="黑体" w:hint="eastAsia"/>
          <w:szCs w:val="21"/>
        </w:rPr>
        <w:t>样品结果和原始记录</w:t>
      </w:r>
    </w:p>
    <w:p w14:paraId="1E070ABC" w14:textId="77777777" w:rsidR="00BB0F84" w:rsidRPr="009C6881" w:rsidRDefault="00DD3184" w:rsidP="00DD3184">
      <w:pPr>
        <w:keepNext/>
        <w:widowControl/>
        <w:overflowPunct w:val="0"/>
        <w:autoSpaceDE w:val="0"/>
        <w:autoSpaceDN w:val="0"/>
        <w:adjustRightInd w:val="0"/>
        <w:spacing w:after="40" w:line="280" w:lineRule="atLeast"/>
        <w:ind w:left="1176"/>
        <w:textAlignment w:val="baseline"/>
        <w:rPr>
          <w:rFonts w:eastAsia="黑体" w:hint="eastAsia"/>
          <w:szCs w:val="21"/>
        </w:rPr>
      </w:pPr>
      <w:r>
        <w:rPr>
          <w:rFonts w:eastAsia="黑体" w:hint="eastAsia"/>
          <w:szCs w:val="21"/>
        </w:rPr>
        <w:t xml:space="preserve">             </w:t>
      </w:r>
      <w:r w:rsidR="00BB0F84" w:rsidRPr="009C6881">
        <w:rPr>
          <w:rFonts w:eastAsia="黑体" w:hint="eastAsia"/>
          <w:szCs w:val="21"/>
        </w:rPr>
        <w:t>表</w:t>
      </w:r>
      <w:r w:rsidR="00866C8B">
        <w:rPr>
          <w:rFonts w:eastAsia="黑体" w:hint="eastAsia"/>
          <w:szCs w:val="21"/>
        </w:rPr>
        <w:t>1</w:t>
      </w:r>
      <w:r w:rsidR="0077134C">
        <w:rPr>
          <w:rFonts w:eastAsia="黑体" w:hint="eastAsia"/>
          <w:szCs w:val="21"/>
        </w:rPr>
        <w:t>8</w:t>
      </w:r>
      <w:r w:rsidR="009C6881">
        <w:rPr>
          <w:rFonts w:eastAsia="黑体"/>
          <w:szCs w:val="21"/>
        </w:rPr>
        <w:t xml:space="preserve"> </w:t>
      </w:r>
      <w:r w:rsidR="00BB0F84" w:rsidRPr="009C6881">
        <w:rPr>
          <w:rFonts w:eastAsia="黑体"/>
          <w:szCs w:val="21"/>
        </w:rPr>
        <w:t xml:space="preserve"> </w:t>
      </w:r>
      <w:r w:rsidR="00BB0F84" w:rsidRPr="009C6881">
        <w:rPr>
          <w:rFonts w:eastAsia="黑体" w:hint="eastAsia"/>
          <w:szCs w:val="21"/>
        </w:rPr>
        <w:t>NZ</w:t>
      </w:r>
      <w:r w:rsidR="005B52D6">
        <w:rPr>
          <w:rFonts w:eastAsia="黑体"/>
          <w:szCs w:val="21"/>
        </w:rPr>
        <w:t>-0</w:t>
      </w:r>
      <w:r w:rsidR="005B52D6">
        <w:rPr>
          <w:rFonts w:eastAsia="黑体" w:hint="eastAsia"/>
          <w:szCs w:val="21"/>
        </w:rPr>
        <w:t>1</w:t>
      </w:r>
      <w:r w:rsidR="00BB0F84" w:rsidRPr="009C6881">
        <w:rPr>
          <w:rFonts w:eastAsia="黑体" w:hint="eastAsia"/>
          <w:szCs w:val="21"/>
        </w:rPr>
        <w:t>（胡萝卜素猪油污布）去污值结果</w:t>
      </w:r>
    </w:p>
    <w:tbl>
      <w:tblPr>
        <w:tblW w:w="9532" w:type="dxa"/>
        <w:tblInd w:w="108" w:type="dxa"/>
        <w:tblLook w:val="04A0" w:firstRow="1" w:lastRow="0" w:firstColumn="1" w:lastColumn="0" w:noHBand="0" w:noVBand="1"/>
      </w:tblPr>
      <w:tblGrid>
        <w:gridCol w:w="1800"/>
        <w:gridCol w:w="1440"/>
        <w:gridCol w:w="990"/>
        <w:gridCol w:w="1170"/>
        <w:gridCol w:w="990"/>
        <w:gridCol w:w="990"/>
        <w:gridCol w:w="990"/>
        <w:gridCol w:w="1162"/>
      </w:tblGrid>
      <w:tr w:rsidR="00BB0F84" w:rsidRPr="00EC5643" w14:paraId="09F77E22" w14:textId="77777777" w:rsidTr="003875BD">
        <w:trPr>
          <w:trHeight w:val="236"/>
        </w:trPr>
        <w:tc>
          <w:tcPr>
            <w:tcW w:w="18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395EE"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样品</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B97D0"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酶浓度</w:t>
            </w:r>
            <w:r w:rsidRPr="00EC5643">
              <w:rPr>
                <w:color w:val="000000"/>
                <w:kern w:val="0"/>
                <w:sz w:val="18"/>
                <w:szCs w:val="18"/>
                <w:lang w:bidi="hi-IN"/>
              </w:rPr>
              <w:t>w/w%</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CBE3EC"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天数</w:t>
            </w:r>
          </w:p>
        </w:tc>
        <w:tc>
          <w:tcPr>
            <w:tcW w:w="3150" w:type="dxa"/>
            <w:gridSpan w:val="3"/>
            <w:tcBorders>
              <w:top w:val="single" w:sz="4" w:space="0" w:color="auto"/>
              <w:left w:val="nil"/>
              <w:bottom w:val="single" w:sz="4" w:space="0" w:color="auto"/>
              <w:right w:val="single" w:sz="4" w:space="0" w:color="auto"/>
            </w:tcBorders>
            <w:shd w:val="clear" w:color="auto" w:fill="auto"/>
            <w:noWrap/>
            <w:vAlign w:val="center"/>
            <w:hideMark/>
          </w:tcPr>
          <w:p w14:paraId="14F3BB04"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去污值（</w:t>
            </w:r>
            <w:r w:rsidRPr="00EC5643">
              <w:rPr>
                <w:i/>
                <w:iCs/>
                <w:color w:val="000000"/>
                <w:kern w:val="0"/>
                <w:sz w:val="18"/>
                <w:szCs w:val="18"/>
                <w:lang w:bidi="hi-IN"/>
              </w:rPr>
              <w:t>R</w:t>
            </w:r>
            <w:r w:rsidRPr="00EC5643">
              <w:rPr>
                <w:color w:val="000000"/>
                <w:kern w:val="0"/>
                <w:sz w:val="18"/>
                <w:szCs w:val="18"/>
                <w:lang w:bidi="hi-IN"/>
              </w:rPr>
              <w:t>）</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5A399B"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RSD%</w:t>
            </w:r>
          </w:p>
        </w:tc>
        <w:tc>
          <w:tcPr>
            <w:tcW w:w="11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60CF24"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总</w:t>
            </w:r>
            <w:r w:rsidRPr="00EC5643">
              <w:rPr>
                <w:color w:val="000000"/>
                <w:kern w:val="0"/>
                <w:sz w:val="18"/>
                <w:szCs w:val="18"/>
                <w:lang w:bidi="hi-IN"/>
              </w:rPr>
              <w:t>RSD%</w:t>
            </w:r>
          </w:p>
        </w:tc>
      </w:tr>
      <w:tr w:rsidR="00BB0F84" w:rsidRPr="00EC5643" w14:paraId="7699D32B" w14:textId="77777777" w:rsidTr="003875BD">
        <w:trPr>
          <w:trHeight w:val="236"/>
        </w:trPr>
        <w:tc>
          <w:tcPr>
            <w:tcW w:w="1800" w:type="dxa"/>
            <w:vMerge/>
            <w:tcBorders>
              <w:top w:val="single" w:sz="4" w:space="0" w:color="auto"/>
              <w:left w:val="single" w:sz="4" w:space="0" w:color="auto"/>
              <w:bottom w:val="single" w:sz="4" w:space="0" w:color="auto"/>
              <w:right w:val="single" w:sz="4" w:space="0" w:color="auto"/>
            </w:tcBorders>
            <w:vAlign w:val="center"/>
            <w:hideMark/>
          </w:tcPr>
          <w:p w14:paraId="76AEA0F6" w14:textId="77777777" w:rsidR="00BB0F84" w:rsidRPr="00EC5643" w:rsidRDefault="00BB0F84" w:rsidP="0025637D">
            <w:pPr>
              <w:widowControl/>
              <w:jc w:val="left"/>
              <w:rPr>
                <w:color w:val="000000"/>
                <w:kern w:val="0"/>
                <w:sz w:val="18"/>
                <w:szCs w:val="18"/>
                <w:lang w:bidi="hi-IN"/>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2461E991" w14:textId="77777777" w:rsidR="00BB0F84" w:rsidRPr="00EC5643" w:rsidRDefault="00BB0F84" w:rsidP="0025637D">
            <w:pPr>
              <w:widowControl/>
              <w:jc w:val="left"/>
              <w:rPr>
                <w:color w:val="000000"/>
                <w:kern w:val="0"/>
                <w:sz w:val="18"/>
                <w:szCs w:val="18"/>
                <w:lang w:bidi="hi-IN"/>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B4A1E3D" w14:textId="77777777" w:rsidR="00BB0F84" w:rsidRPr="00EC5643" w:rsidRDefault="00BB0F84" w:rsidP="0025637D">
            <w:pPr>
              <w:widowControl/>
              <w:jc w:val="left"/>
              <w:rPr>
                <w:color w:val="000000"/>
                <w:kern w:val="0"/>
                <w:sz w:val="18"/>
                <w:szCs w:val="18"/>
                <w:lang w:bidi="hi-IN"/>
              </w:rPr>
            </w:pPr>
          </w:p>
        </w:tc>
        <w:tc>
          <w:tcPr>
            <w:tcW w:w="1170" w:type="dxa"/>
            <w:tcBorders>
              <w:top w:val="nil"/>
              <w:left w:val="nil"/>
              <w:bottom w:val="single" w:sz="4" w:space="0" w:color="auto"/>
              <w:right w:val="single" w:sz="4" w:space="0" w:color="auto"/>
            </w:tcBorders>
            <w:shd w:val="clear" w:color="auto" w:fill="auto"/>
            <w:noWrap/>
            <w:vAlign w:val="center"/>
            <w:hideMark/>
          </w:tcPr>
          <w:p w14:paraId="4576FDB3"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1</w:t>
            </w:r>
          </w:p>
        </w:tc>
        <w:tc>
          <w:tcPr>
            <w:tcW w:w="990" w:type="dxa"/>
            <w:tcBorders>
              <w:top w:val="nil"/>
              <w:left w:val="nil"/>
              <w:bottom w:val="single" w:sz="4" w:space="0" w:color="auto"/>
              <w:right w:val="single" w:sz="4" w:space="0" w:color="auto"/>
            </w:tcBorders>
            <w:shd w:val="clear" w:color="auto" w:fill="auto"/>
            <w:noWrap/>
            <w:vAlign w:val="center"/>
            <w:hideMark/>
          </w:tcPr>
          <w:p w14:paraId="00EF9951"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w:t>
            </w:r>
          </w:p>
        </w:tc>
        <w:tc>
          <w:tcPr>
            <w:tcW w:w="990" w:type="dxa"/>
            <w:tcBorders>
              <w:top w:val="nil"/>
              <w:left w:val="nil"/>
              <w:bottom w:val="single" w:sz="4" w:space="0" w:color="auto"/>
              <w:right w:val="single" w:sz="4" w:space="0" w:color="auto"/>
            </w:tcBorders>
            <w:shd w:val="clear" w:color="auto" w:fill="auto"/>
            <w:noWrap/>
            <w:vAlign w:val="center"/>
            <w:hideMark/>
          </w:tcPr>
          <w:p w14:paraId="02D97160"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ADF2526" w14:textId="77777777" w:rsidR="00BB0F84" w:rsidRPr="00EC5643" w:rsidRDefault="00BB0F84" w:rsidP="0025637D">
            <w:pPr>
              <w:widowControl/>
              <w:jc w:val="left"/>
              <w:rPr>
                <w:color w:val="000000"/>
                <w:kern w:val="0"/>
                <w:sz w:val="18"/>
                <w:szCs w:val="18"/>
                <w:lang w:bidi="hi-IN"/>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14:paraId="0DA10DC4" w14:textId="77777777" w:rsidR="00BB0F84" w:rsidRPr="00EC5643" w:rsidRDefault="00BB0F84" w:rsidP="0025637D">
            <w:pPr>
              <w:widowControl/>
              <w:jc w:val="left"/>
              <w:rPr>
                <w:color w:val="000000"/>
                <w:kern w:val="0"/>
                <w:sz w:val="18"/>
                <w:szCs w:val="18"/>
                <w:lang w:bidi="hi-IN"/>
              </w:rPr>
            </w:pPr>
          </w:p>
        </w:tc>
      </w:tr>
      <w:tr w:rsidR="00BB0F84" w:rsidRPr="00EC5643" w14:paraId="51E7D7D6" w14:textId="77777777" w:rsidTr="003875BD">
        <w:trPr>
          <w:trHeight w:val="236"/>
        </w:trPr>
        <w:tc>
          <w:tcPr>
            <w:tcW w:w="18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4716F4"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标准洗衣粉</w:t>
            </w:r>
          </w:p>
        </w:tc>
        <w:tc>
          <w:tcPr>
            <w:tcW w:w="14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0484BB4"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无</w:t>
            </w:r>
          </w:p>
        </w:tc>
        <w:tc>
          <w:tcPr>
            <w:tcW w:w="990" w:type="dxa"/>
            <w:tcBorders>
              <w:top w:val="nil"/>
              <w:left w:val="nil"/>
              <w:bottom w:val="single" w:sz="4" w:space="0" w:color="auto"/>
              <w:right w:val="single" w:sz="4" w:space="0" w:color="auto"/>
            </w:tcBorders>
            <w:shd w:val="clear" w:color="auto" w:fill="auto"/>
            <w:noWrap/>
            <w:vAlign w:val="center"/>
            <w:hideMark/>
          </w:tcPr>
          <w:p w14:paraId="208D3A05"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1</w:t>
            </w:r>
          </w:p>
        </w:tc>
        <w:tc>
          <w:tcPr>
            <w:tcW w:w="1170" w:type="dxa"/>
            <w:tcBorders>
              <w:top w:val="nil"/>
              <w:left w:val="nil"/>
              <w:bottom w:val="single" w:sz="4" w:space="0" w:color="auto"/>
              <w:right w:val="single" w:sz="4" w:space="0" w:color="auto"/>
            </w:tcBorders>
            <w:shd w:val="clear" w:color="auto" w:fill="auto"/>
            <w:noWrap/>
            <w:vAlign w:val="center"/>
            <w:hideMark/>
          </w:tcPr>
          <w:p w14:paraId="64F78E95"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31.59</w:t>
            </w:r>
          </w:p>
        </w:tc>
        <w:tc>
          <w:tcPr>
            <w:tcW w:w="990" w:type="dxa"/>
            <w:tcBorders>
              <w:top w:val="nil"/>
              <w:left w:val="nil"/>
              <w:bottom w:val="single" w:sz="4" w:space="0" w:color="auto"/>
              <w:right w:val="single" w:sz="4" w:space="0" w:color="auto"/>
            </w:tcBorders>
            <w:shd w:val="clear" w:color="auto" w:fill="auto"/>
            <w:noWrap/>
            <w:vAlign w:val="center"/>
            <w:hideMark/>
          </w:tcPr>
          <w:p w14:paraId="0825CFE3"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30.05</w:t>
            </w:r>
          </w:p>
        </w:tc>
        <w:tc>
          <w:tcPr>
            <w:tcW w:w="990" w:type="dxa"/>
            <w:tcBorders>
              <w:top w:val="nil"/>
              <w:left w:val="nil"/>
              <w:bottom w:val="single" w:sz="4" w:space="0" w:color="auto"/>
              <w:right w:val="single" w:sz="4" w:space="0" w:color="auto"/>
            </w:tcBorders>
            <w:shd w:val="clear" w:color="auto" w:fill="auto"/>
            <w:noWrap/>
            <w:vAlign w:val="center"/>
            <w:hideMark/>
          </w:tcPr>
          <w:p w14:paraId="2DA4DE34"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29.70</w:t>
            </w:r>
          </w:p>
        </w:tc>
        <w:tc>
          <w:tcPr>
            <w:tcW w:w="990" w:type="dxa"/>
            <w:tcBorders>
              <w:top w:val="nil"/>
              <w:left w:val="nil"/>
              <w:bottom w:val="single" w:sz="4" w:space="0" w:color="auto"/>
              <w:right w:val="single" w:sz="4" w:space="0" w:color="auto"/>
            </w:tcBorders>
            <w:shd w:val="clear" w:color="auto" w:fill="auto"/>
            <w:noWrap/>
            <w:vAlign w:val="center"/>
            <w:hideMark/>
          </w:tcPr>
          <w:p w14:paraId="28ED4736"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3.30</w:t>
            </w:r>
          </w:p>
        </w:tc>
        <w:tc>
          <w:tcPr>
            <w:tcW w:w="116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1D19FAF"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5.76</w:t>
            </w:r>
          </w:p>
        </w:tc>
      </w:tr>
      <w:tr w:rsidR="00BB0F84" w:rsidRPr="00EC5643" w14:paraId="06CDA5FD" w14:textId="77777777" w:rsidTr="003875BD">
        <w:trPr>
          <w:trHeight w:val="236"/>
        </w:trPr>
        <w:tc>
          <w:tcPr>
            <w:tcW w:w="1800" w:type="dxa"/>
            <w:vMerge/>
            <w:tcBorders>
              <w:top w:val="nil"/>
              <w:left w:val="single" w:sz="4" w:space="0" w:color="auto"/>
              <w:bottom w:val="single" w:sz="4" w:space="0" w:color="auto"/>
              <w:right w:val="single" w:sz="4" w:space="0" w:color="auto"/>
            </w:tcBorders>
            <w:vAlign w:val="center"/>
            <w:hideMark/>
          </w:tcPr>
          <w:p w14:paraId="46500FB9" w14:textId="77777777" w:rsidR="00BB0F84" w:rsidRPr="00EC5643" w:rsidRDefault="00BB0F84" w:rsidP="0025637D">
            <w:pPr>
              <w:widowControl/>
              <w:jc w:val="left"/>
              <w:rPr>
                <w:color w:val="000000"/>
                <w:kern w:val="0"/>
                <w:sz w:val="18"/>
                <w:szCs w:val="18"/>
                <w:lang w:bidi="hi-IN"/>
              </w:rPr>
            </w:pPr>
          </w:p>
        </w:tc>
        <w:tc>
          <w:tcPr>
            <w:tcW w:w="1440" w:type="dxa"/>
            <w:vMerge/>
            <w:tcBorders>
              <w:top w:val="nil"/>
              <w:left w:val="single" w:sz="4" w:space="0" w:color="auto"/>
              <w:bottom w:val="single" w:sz="4" w:space="0" w:color="auto"/>
              <w:right w:val="single" w:sz="4" w:space="0" w:color="auto"/>
            </w:tcBorders>
            <w:vAlign w:val="center"/>
            <w:hideMark/>
          </w:tcPr>
          <w:p w14:paraId="08780407" w14:textId="77777777" w:rsidR="00BB0F84" w:rsidRPr="00EC5643" w:rsidRDefault="00BB0F84" w:rsidP="0025637D">
            <w:pPr>
              <w:widowControl/>
              <w:jc w:val="left"/>
              <w:rPr>
                <w:color w:val="000000"/>
                <w:kern w:val="0"/>
                <w:sz w:val="18"/>
                <w:szCs w:val="18"/>
                <w:lang w:bidi="hi-IN"/>
              </w:rPr>
            </w:pPr>
          </w:p>
        </w:tc>
        <w:tc>
          <w:tcPr>
            <w:tcW w:w="990" w:type="dxa"/>
            <w:tcBorders>
              <w:top w:val="nil"/>
              <w:left w:val="nil"/>
              <w:bottom w:val="single" w:sz="4" w:space="0" w:color="auto"/>
              <w:right w:val="single" w:sz="4" w:space="0" w:color="auto"/>
            </w:tcBorders>
            <w:shd w:val="clear" w:color="auto" w:fill="auto"/>
            <w:noWrap/>
            <w:vAlign w:val="center"/>
            <w:hideMark/>
          </w:tcPr>
          <w:p w14:paraId="7F3F2F85"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w:t>
            </w:r>
          </w:p>
        </w:tc>
        <w:tc>
          <w:tcPr>
            <w:tcW w:w="1170" w:type="dxa"/>
            <w:tcBorders>
              <w:top w:val="nil"/>
              <w:left w:val="nil"/>
              <w:bottom w:val="single" w:sz="4" w:space="0" w:color="auto"/>
              <w:right w:val="single" w:sz="4" w:space="0" w:color="auto"/>
            </w:tcBorders>
            <w:shd w:val="clear" w:color="auto" w:fill="auto"/>
            <w:noWrap/>
            <w:vAlign w:val="center"/>
            <w:hideMark/>
          </w:tcPr>
          <w:p w14:paraId="360EFD40"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28.80</w:t>
            </w:r>
          </w:p>
        </w:tc>
        <w:tc>
          <w:tcPr>
            <w:tcW w:w="990" w:type="dxa"/>
            <w:tcBorders>
              <w:top w:val="nil"/>
              <w:left w:val="nil"/>
              <w:bottom w:val="single" w:sz="4" w:space="0" w:color="auto"/>
              <w:right w:val="single" w:sz="4" w:space="0" w:color="auto"/>
            </w:tcBorders>
            <w:shd w:val="clear" w:color="auto" w:fill="auto"/>
            <w:noWrap/>
            <w:vAlign w:val="center"/>
            <w:hideMark/>
          </w:tcPr>
          <w:p w14:paraId="78164482"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27.28</w:t>
            </w:r>
          </w:p>
        </w:tc>
        <w:tc>
          <w:tcPr>
            <w:tcW w:w="990" w:type="dxa"/>
            <w:tcBorders>
              <w:top w:val="nil"/>
              <w:left w:val="nil"/>
              <w:bottom w:val="single" w:sz="4" w:space="0" w:color="auto"/>
              <w:right w:val="single" w:sz="4" w:space="0" w:color="auto"/>
            </w:tcBorders>
            <w:shd w:val="clear" w:color="auto" w:fill="auto"/>
            <w:noWrap/>
            <w:vAlign w:val="center"/>
            <w:hideMark/>
          </w:tcPr>
          <w:p w14:paraId="094F1B47"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27.30</w:t>
            </w:r>
          </w:p>
        </w:tc>
        <w:tc>
          <w:tcPr>
            <w:tcW w:w="990" w:type="dxa"/>
            <w:tcBorders>
              <w:top w:val="nil"/>
              <w:left w:val="nil"/>
              <w:bottom w:val="single" w:sz="4" w:space="0" w:color="auto"/>
              <w:right w:val="single" w:sz="4" w:space="0" w:color="auto"/>
            </w:tcBorders>
            <w:shd w:val="clear" w:color="auto" w:fill="auto"/>
            <w:noWrap/>
            <w:vAlign w:val="center"/>
            <w:hideMark/>
          </w:tcPr>
          <w:p w14:paraId="3AD62392"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3.14</w:t>
            </w:r>
          </w:p>
        </w:tc>
        <w:tc>
          <w:tcPr>
            <w:tcW w:w="1162" w:type="dxa"/>
            <w:vMerge/>
            <w:tcBorders>
              <w:top w:val="nil"/>
              <w:left w:val="single" w:sz="4" w:space="0" w:color="auto"/>
              <w:bottom w:val="single" w:sz="4" w:space="0" w:color="auto"/>
              <w:right w:val="single" w:sz="4" w:space="0" w:color="auto"/>
            </w:tcBorders>
            <w:vAlign w:val="center"/>
            <w:hideMark/>
          </w:tcPr>
          <w:p w14:paraId="441F7B65" w14:textId="77777777" w:rsidR="00BB0F84" w:rsidRPr="00EC5643" w:rsidRDefault="00BB0F84" w:rsidP="0025637D">
            <w:pPr>
              <w:widowControl/>
              <w:jc w:val="left"/>
              <w:rPr>
                <w:color w:val="000000"/>
                <w:kern w:val="0"/>
                <w:sz w:val="18"/>
                <w:szCs w:val="18"/>
                <w:lang w:bidi="hi-IN"/>
              </w:rPr>
            </w:pPr>
          </w:p>
        </w:tc>
      </w:tr>
      <w:tr w:rsidR="00BB0F84" w:rsidRPr="00EC5643" w14:paraId="179FE27A" w14:textId="77777777" w:rsidTr="003875BD">
        <w:trPr>
          <w:trHeight w:val="236"/>
        </w:trPr>
        <w:tc>
          <w:tcPr>
            <w:tcW w:w="18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659BA7"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样品</w:t>
            </w:r>
            <w:r w:rsidRPr="00EC5643">
              <w:rPr>
                <w:color w:val="000000"/>
                <w:kern w:val="0"/>
                <w:sz w:val="18"/>
                <w:szCs w:val="18"/>
                <w:lang w:bidi="hi-IN"/>
              </w:rPr>
              <w:t>1</w:t>
            </w:r>
          </w:p>
        </w:tc>
        <w:tc>
          <w:tcPr>
            <w:tcW w:w="14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1106BF"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0.4</w:t>
            </w:r>
          </w:p>
        </w:tc>
        <w:tc>
          <w:tcPr>
            <w:tcW w:w="990" w:type="dxa"/>
            <w:tcBorders>
              <w:top w:val="nil"/>
              <w:left w:val="nil"/>
              <w:bottom w:val="single" w:sz="4" w:space="0" w:color="auto"/>
              <w:right w:val="single" w:sz="4" w:space="0" w:color="auto"/>
            </w:tcBorders>
            <w:shd w:val="clear" w:color="auto" w:fill="auto"/>
            <w:noWrap/>
            <w:vAlign w:val="center"/>
            <w:hideMark/>
          </w:tcPr>
          <w:p w14:paraId="733CA640"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1</w:t>
            </w:r>
          </w:p>
        </w:tc>
        <w:tc>
          <w:tcPr>
            <w:tcW w:w="1170" w:type="dxa"/>
            <w:tcBorders>
              <w:top w:val="nil"/>
              <w:left w:val="nil"/>
              <w:bottom w:val="single" w:sz="4" w:space="0" w:color="auto"/>
              <w:right w:val="single" w:sz="4" w:space="0" w:color="auto"/>
            </w:tcBorders>
            <w:shd w:val="clear" w:color="auto" w:fill="auto"/>
            <w:noWrap/>
            <w:vAlign w:val="center"/>
            <w:hideMark/>
          </w:tcPr>
          <w:p w14:paraId="78C2CF6C"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39.69</w:t>
            </w:r>
          </w:p>
        </w:tc>
        <w:tc>
          <w:tcPr>
            <w:tcW w:w="990" w:type="dxa"/>
            <w:tcBorders>
              <w:top w:val="nil"/>
              <w:left w:val="nil"/>
              <w:bottom w:val="single" w:sz="4" w:space="0" w:color="auto"/>
              <w:right w:val="single" w:sz="4" w:space="0" w:color="auto"/>
            </w:tcBorders>
            <w:shd w:val="clear" w:color="auto" w:fill="auto"/>
            <w:noWrap/>
            <w:vAlign w:val="center"/>
            <w:hideMark/>
          </w:tcPr>
          <w:p w14:paraId="649C4AE8"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40.74</w:t>
            </w:r>
          </w:p>
        </w:tc>
        <w:tc>
          <w:tcPr>
            <w:tcW w:w="990" w:type="dxa"/>
            <w:tcBorders>
              <w:top w:val="nil"/>
              <w:left w:val="nil"/>
              <w:bottom w:val="single" w:sz="4" w:space="0" w:color="auto"/>
              <w:right w:val="single" w:sz="4" w:space="0" w:color="auto"/>
            </w:tcBorders>
            <w:shd w:val="clear" w:color="auto" w:fill="auto"/>
            <w:noWrap/>
            <w:vAlign w:val="center"/>
            <w:hideMark/>
          </w:tcPr>
          <w:p w14:paraId="5AF29D0B"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42.48</w:t>
            </w:r>
          </w:p>
        </w:tc>
        <w:tc>
          <w:tcPr>
            <w:tcW w:w="990" w:type="dxa"/>
            <w:tcBorders>
              <w:top w:val="nil"/>
              <w:left w:val="nil"/>
              <w:bottom w:val="single" w:sz="4" w:space="0" w:color="auto"/>
              <w:right w:val="single" w:sz="4" w:space="0" w:color="auto"/>
            </w:tcBorders>
            <w:shd w:val="clear" w:color="auto" w:fill="auto"/>
            <w:noWrap/>
            <w:vAlign w:val="center"/>
            <w:hideMark/>
          </w:tcPr>
          <w:p w14:paraId="287F8504"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3.45</w:t>
            </w:r>
          </w:p>
        </w:tc>
        <w:tc>
          <w:tcPr>
            <w:tcW w:w="116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1EB203"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5.68</w:t>
            </w:r>
          </w:p>
        </w:tc>
      </w:tr>
      <w:tr w:rsidR="00BB0F84" w:rsidRPr="00EC5643" w14:paraId="4E6DD7D6" w14:textId="77777777" w:rsidTr="003875BD">
        <w:trPr>
          <w:trHeight w:val="236"/>
        </w:trPr>
        <w:tc>
          <w:tcPr>
            <w:tcW w:w="1800" w:type="dxa"/>
            <w:vMerge/>
            <w:tcBorders>
              <w:top w:val="nil"/>
              <w:left w:val="single" w:sz="4" w:space="0" w:color="auto"/>
              <w:bottom w:val="single" w:sz="4" w:space="0" w:color="auto"/>
              <w:right w:val="single" w:sz="4" w:space="0" w:color="auto"/>
            </w:tcBorders>
            <w:vAlign w:val="center"/>
            <w:hideMark/>
          </w:tcPr>
          <w:p w14:paraId="6BC01D70" w14:textId="77777777" w:rsidR="00BB0F84" w:rsidRPr="00EC5643" w:rsidRDefault="00BB0F84" w:rsidP="0025637D">
            <w:pPr>
              <w:widowControl/>
              <w:jc w:val="left"/>
              <w:rPr>
                <w:color w:val="000000"/>
                <w:kern w:val="0"/>
                <w:sz w:val="18"/>
                <w:szCs w:val="18"/>
                <w:lang w:bidi="hi-IN"/>
              </w:rPr>
            </w:pPr>
          </w:p>
        </w:tc>
        <w:tc>
          <w:tcPr>
            <w:tcW w:w="1440" w:type="dxa"/>
            <w:vMerge/>
            <w:tcBorders>
              <w:top w:val="nil"/>
              <w:left w:val="single" w:sz="4" w:space="0" w:color="auto"/>
              <w:bottom w:val="single" w:sz="4" w:space="0" w:color="auto"/>
              <w:right w:val="single" w:sz="4" w:space="0" w:color="auto"/>
            </w:tcBorders>
            <w:vAlign w:val="center"/>
            <w:hideMark/>
          </w:tcPr>
          <w:p w14:paraId="44363797" w14:textId="77777777" w:rsidR="00BB0F84" w:rsidRPr="00EC5643" w:rsidRDefault="00BB0F84" w:rsidP="0025637D">
            <w:pPr>
              <w:widowControl/>
              <w:jc w:val="left"/>
              <w:rPr>
                <w:color w:val="000000"/>
                <w:kern w:val="0"/>
                <w:sz w:val="18"/>
                <w:szCs w:val="18"/>
                <w:lang w:bidi="hi-IN"/>
              </w:rPr>
            </w:pPr>
          </w:p>
        </w:tc>
        <w:tc>
          <w:tcPr>
            <w:tcW w:w="990" w:type="dxa"/>
            <w:tcBorders>
              <w:top w:val="nil"/>
              <w:left w:val="nil"/>
              <w:bottom w:val="single" w:sz="4" w:space="0" w:color="auto"/>
              <w:right w:val="single" w:sz="4" w:space="0" w:color="auto"/>
            </w:tcBorders>
            <w:shd w:val="clear" w:color="auto" w:fill="auto"/>
            <w:noWrap/>
            <w:vAlign w:val="center"/>
            <w:hideMark/>
          </w:tcPr>
          <w:p w14:paraId="6EFF76E4"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w:t>
            </w:r>
          </w:p>
        </w:tc>
        <w:tc>
          <w:tcPr>
            <w:tcW w:w="1170" w:type="dxa"/>
            <w:tcBorders>
              <w:top w:val="nil"/>
              <w:left w:val="nil"/>
              <w:bottom w:val="single" w:sz="4" w:space="0" w:color="auto"/>
              <w:right w:val="single" w:sz="4" w:space="0" w:color="auto"/>
            </w:tcBorders>
            <w:shd w:val="clear" w:color="auto" w:fill="auto"/>
            <w:noWrap/>
            <w:vAlign w:val="center"/>
            <w:hideMark/>
          </w:tcPr>
          <w:p w14:paraId="5980FD44"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37.42</w:t>
            </w:r>
          </w:p>
        </w:tc>
        <w:tc>
          <w:tcPr>
            <w:tcW w:w="990" w:type="dxa"/>
            <w:tcBorders>
              <w:top w:val="nil"/>
              <w:left w:val="nil"/>
              <w:bottom w:val="single" w:sz="4" w:space="0" w:color="auto"/>
              <w:right w:val="single" w:sz="4" w:space="0" w:color="auto"/>
            </w:tcBorders>
            <w:shd w:val="clear" w:color="auto" w:fill="auto"/>
            <w:noWrap/>
            <w:vAlign w:val="center"/>
            <w:hideMark/>
          </w:tcPr>
          <w:p w14:paraId="4480FE08"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36.44</w:t>
            </w:r>
          </w:p>
        </w:tc>
        <w:tc>
          <w:tcPr>
            <w:tcW w:w="990" w:type="dxa"/>
            <w:tcBorders>
              <w:top w:val="nil"/>
              <w:left w:val="nil"/>
              <w:bottom w:val="single" w:sz="4" w:space="0" w:color="auto"/>
              <w:right w:val="single" w:sz="4" w:space="0" w:color="auto"/>
            </w:tcBorders>
            <w:shd w:val="clear" w:color="auto" w:fill="auto"/>
            <w:noWrap/>
            <w:vAlign w:val="center"/>
            <w:hideMark/>
          </w:tcPr>
          <w:p w14:paraId="239E5B10"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38.44</w:t>
            </w:r>
          </w:p>
        </w:tc>
        <w:tc>
          <w:tcPr>
            <w:tcW w:w="990" w:type="dxa"/>
            <w:tcBorders>
              <w:top w:val="nil"/>
              <w:left w:val="nil"/>
              <w:bottom w:val="single" w:sz="4" w:space="0" w:color="auto"/>
              <w:right w:val="single" w:sz="4" w:space="0" w:color="auto"/>
            </w:tcBorders>
            <w:shd w:val="clear" w:color="auto" w:fill="auto"/>
            <w:noWrap/>
            <w:vAlign w:val="center"/>
            <w:hideMark/>
          </w:tcPr>
          <w:p w14:paraId="0D184CB5"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2.67</w:t>
            </w:r>
          </w:p>
        </w:tc>
        <w:tc>
          <w:tcPr>
            <w:tcW w:w="1162" w:type="dxa"/>
            <w:vMerge/>
            <w:tcBorders>
              <w:top w:val="nil"/>
              <w:left w:val="single" w:sz="4" w:space="0" w:color="auto"/>
              <w:bottom w:val="single" w:sz="4" w:space="0" w:color="auto"/>
              <w:right w:val="single" w:sz="4" w:space="0" w:color="auto"/>
            </w:tcBorders>
            <w:vAlign w:val="center"/>
            <w:hideMark/>
          </w:tcPr>
          <w:p w14:paraId="784371B3" w14:textId="77777777" w:rsidR="00BB0F84" w:rsidRPr="00EC5643" w:rsidRDefault="00BB0F84" w:rsidP="0025637D">
            <w:pPr>
              <w:widowControl/>
              <w:jc w:val="left"/>
              <w:rPr>
                <w:color w:val="000000"/>
                <w:kern w:val="0"/>
                <w:sz w:val="18"/>
                <w:szCs w:val="18"/>
                <w:lang w:bidi="hi-IN"/>
              </w:rPr>
            </w:pPr>
          </w:p>
        </w:tc>
      </w:tr>
      <w:tr w:rsidR="00BB0F84" w:rsidRPr="00EC5643" w14:paraId="10E44A0A" w14:textId="77777777" w:rsidTr="003875BD">
        <w:trPr>
          <w:trHeight w:val="236"/>
        </w:trPr>
        <w:tc>
          <w:tcPr>
            <w:tcW w:w="18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FE17AA"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lastRenderedPageBreak/>
              <w:t>样品</w:t>
            </w:r>
            <w:r w:rsidRPr="00EC5643">
              <w:rPr>
                <w:color w:val="000000"/>
                <w:kern w:val="0"/>
                <w:sz w:val="18"/>
                <w:szCs w:val="18"/>
                <w:lang w:bidi="hi-IN"/>
              </w:rPr>
              <w:t>2</w:t>
            </w:r>
          </w:p>
        </w:tc>
        <w:tc>
          <w:tcPr>
            <w:tcW w:w="14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DEB651"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0.4</w:t>
            </w:r>
          </w:p>
        </w:tc>
        <w:tc>
          <w:tcPr>
            <w:tcW w:w="990" w:type="dxa"/>
            <w:tcBorders>
              <w:top w:val="nil"/>
              <w:left w:val="nil"/>
              <w:bottom w:val="single" w:sz="4" w:space="0" w:color="auto"/>
              <w:right w:val="single" w:sz="4" w:space="0" w:color="auto"/>
            </w:tcBorders>
            <w:shd w:val="clear" w:color="auto" w:fill="auto"/>
            <w:noWrap/>
            <w:vAlign w:val="center"/>
            <w:hideMark/>
          </w:tcPr>
          <w:p w14:paraId="470507EF"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1</w:t>
            </w:r>
          </w:p>
        </w:tc>
        <w:tc>
          <w:tcPr>
            <w:tcW w:w="1170" w:type="dxa"/>
            <w:tcBorders>
              <w:top w:val="nil"/>
              <w:left w:val="nil"/>
              <w:bottom w:val="single" w:sz="4" w:space="0" w:color="auto"/>
              <w:right w:val="single" w:sz="4" w:space="0" w:color="auto"/>
            </w:tcBorders>
            <w:shd w:val="clear" w:color="auto" w:fill="auto"/>
            <w:noWrap/>
            <w:vAlign w:val="center"/>
            <w:hideMark/>
          </w:tcPr>
          <w:p w14:paraId="270E32BE"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37.86</w:t>
            </w:r>
          </w:p>
        </w:tc>
        <w:tc>
          <w:tcPr>
            <w:tcW w:w="990" w:type="dxa"/>
            <w:tcBorders>
              <w:top w:val="nil"/>
              <w:left w:val="nil"/>
              <w:bottom w:val="single" w:sz="4" w:space="0" w:color="auto"/>
              <w:right w:val="single" w:sz="4" w:space="0" w:color="auto"/>
            </w:tcBorders>
            <w:shd w:val="clear" w:color="auto" w:fill="auto"/>
            <w:noWrap/>
            <w:vAlign w:val="center"/>
            <w:hideMark/>
          </w:tcPr>
          <w:p w14:paraId="66BD7179"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36.42</w:t>
            </w:r>
          </w:p>
        </w:tc>
        <w:tc>
          <w:tcPr>
            <w:tcW w:w="990" w:type="dxa"/>
            <w:tcBorders>
              <w:top w:val="nil"/>
              <w:left w:val="nil"/>
              <w:bottom w:val="single" w:sz="4" w:space="0" w:color="auto"/>
              <w:right w:val="single" w:sz="4" w:space="0" w:color="auto"/>
            </w:tcBorders>
            <w:shd w:val="clear" w:color="auto" w:fill="auto"/>
            <w:noWrap/>
            <w:vAlign w:val="center"/>
            <w:hideMark/>
          </w:tcPr>
          <w:p w14:paraId="0CB70F9E"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34.69</w:t>
            </w:r>
          </w:p>
        </w:tc>
        <w:tc>
          <w:tcPr>
            <w:tcW w:w="990" w:type="dxa"/>
            <w:tcBorders>
              <w:top w:val="nil"/>
              <w:left w:val="nil"/>
              <w:bottom w:val="single" w:sz="4" w:space="0" w:color="auto"/>
              <w:right w:val="single" w:sz="4" w:space="0" w:color="auto"/>
            </w:tcBorders>
            <w:shd w:val="clear" w:color="auto" w:fill="auto"/>
            <w:noWrap/>
            <w:vAlign w:val="center"/>
            <w:hideMark/>
          </w:tcPr>
          <w:p w14:paraId="65DEE003"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4.37</w:t>
            </w:r>
          </w:p>
        </w:tc>
        <w:tc>
          <w:tcPr>
            <w:tcW w:w="116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244B519"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3.05</w:t>
            </w:r>
          </w:p>
        </w:tc>
      </w:tr>
      <w:tr w:rsidR="00BB0F84" w:rsidRPr="00EC5643" w14:paraId="1FA53660" w14:textId="77777777" w:rsidTr="003875BD">
        <w:trPr>
          <w:trHeight w:val="236"/>
        </w:trPr>
        <w:tc>
          <w:tcPr>
            <w:tcW w:w="1800" w:type="dxa"/>
            <w:vMerge/>
            <w:tcBorders>
              <w:top w:val="nil"/>
              <w:left w:val="single" w:sz="4" w:space="0" w:color="auto"/>
              <w:bottom w:val="single" w:sz="4" w:space="0" w:color="auto"/>
              <w:right w:val="single" w:sz="4" w:space="0" w:color="auto"/>
            </w:tcBorders>
            <w:vAlign w:val="center"/>
            <w:hideMark/>
          </w:tcPr>
          <w:p w14:paraId="20F91FD3" w14:textId="77777777" w:rsidR="00BB0F84" w:rsidRPr="00EC5643" w:rsidRDefault="00BB0F84" w:rsidP="0025637D">
            <w:pPr>
              <w:widowControl/>
              <w:jc w:val="left"/>
              <w:rPr>
                <w:color w:val="000000"/>
                <w:kern w:val="0"/>
                <w:sz w:val="18"/>
                <w:szCs w:val="18"/>
                <w:lang w:bidi="hi-IN"/>
              </w:rPr>
            </w:pPr>
          </w:p>
        </w:tc>
        <w:tc>
          <w:tcPr>
            <w:tcW w:w="1440" w:type="dxa"/>
            <w:vMerge/>
            <w:tcBorders>
              <w:top w:val="nil"/>
              <w:left w:val="single" w:sz="4" w:space="0" w:color="auto"/>
              <w:bottom w:val="single" w:sz="4" w:space="0" w:color="auto"/>
              <w:right w:val="single" w:sz="4" w:space="0" w:color="auto"/>
            </w:tcBorders>
            <w:vAlign w:val="center"/>
            <w:hideMark/>
          </w:tcPr>
          <w:p w14:paraId="1046B25A" w14:textId="77777777" w:rsidR="00BB0F84" w:rsidRPr="00EC5643" w:rsidRDefault="00BB0F84" w:rsidP="0025637D">
            <w:pPr>
              <w:widowControl/>
              <w:jc w:val="left"/>
              <w:rPr>
                <w:color w:val="000000"/>
                <w:kern w:val="0"/>
                <w:sz w:val="18"/>
                <w:szCs w:val="18"/>
                <w:lang w:bidi="hi-IN"/>
              </w:rPr>
            </w:pPr>
          </w:p>
        </w:tc>
        <w:tc>
          <w:tcPr>
            <w:tcW w:w="990" w:type="dxa"/>
            <w:tcBorders>
              <w:top w:val="nil"/>
              <w:left w:val="nil"/>
              <w:bottom w:val="single" w:sz="4" w:space="0" w:color="auto"/>
              <w:right w:val="single" w:sz="4" w:space="0" w:color="auto"/>
            </w:tcBorders>
            <w:shd w:val="clear" w:color="auto" w:fill="auto"/>
            <w:noWrap/>
            <w:vAlign w:val="center"/>
            <w:hideMark/>
          </w:tcPr>
          <w:p w14:paraId="0334F23A"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w:t>
            </w:r>
          </w:p>
        </w:tc>
        <w:tc>
          <w:tcPr>
            <w:tcW w:w="1170" w:type="dxa"/>
            <w:tcBorders>
              <w:top w:val="nil"/>
              <w:left w:val="nil"/>
              <w:bottom w:val="single" w:sz="4" w:space="0" w:color="auto"/>
              <w:right w:val="single" w:sz="4" w:space="0" w:color="auto"/>
            </w:tcBorders>
            <w:shd w:val="clear" w:color="auto" w:fill="auto"/>
            <w:noWrap/>
            <w:vAlign w:val="center"/>
            <w:hideMark/>
          </w:tcPr>
          <w:p w14:paraId="213D5225"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35.43</w:t>
            </w:r>
          </w:p>
        </w:tc>
        <w:tc>
          <w:tcPr>
            <w:tcW w:w="990" w:type="dxa"/>
            <w:tcBorders>
              <w:top w:val="nil"/>
              <w:left w:val="nil"/>
              <w:bottom w:val="single" w:sz="4" w:space="0" w:color="auto"/>
              <w:right w:val="single" w:sz="4" w:space="0" w:color="auto"/>
            </w:tcBorders>
            <w:shd w:val="clear" w:color="auto" w:fill="auto"/>
            <w:noWrap/>
            <w:vAlign w:val="center"/>
            <w:hideMark/>
          </w:tcPr>
          <w:p w14:paraId="48851C53"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35.87</w:t>
            </w:r>
          </w:p>
        </w:tc>
        <w:tc>
          <w:tcPr>
            <w:tcW w:w="990" w:type="dxa"/>
            <w:tcBorders>
              <w:top w:val="nil"/>
              <w:left w:val="nil"/>
              <w:bottom w:val="single" w:sz="4" w:space="0" w:color="auto"/>
              <w:right w:val="single" w:sz="4" w:space="0" w:color="auto"/>
            </w:tcBorders>
            <w:shd w:val="clear" w:color="auto" w:fill="auto"/>
            <w:noWrap/>
            <w:vAlign w:val="center"/>
            <w:hideMark/>
          </w:tcPr>
          <w:p w14:paraId="359C868D"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35.40</w:t>
            </w:r>
          </w:p>
        </w:tc>
        <w:tc>
          <w:tcPr>
            <w:tcW w:w="990" w:type="dxa"/>
            <w:tcBorders>
              <w:top w:val="nil"/>
              <w:left w:val="nil"/>
              <w:bottom w:val="single" w:sz="4" w:space="0" w:color="auto"/>
              <w:right w:val="single" w:sz="4" w:space="0" w:color="auto"/>
            </w:tcBorders>
            <w:shd w:val="clear" w:color="auto" w:fill="auto"/>
            <w:noWrap/>
            <w:vAlign w:val="center"/>
            <w:hideMark/>
          </w:tcPr>
          <w:p w14:paraId="50E2A65D"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0.73</w:t>
            </w:r>
          </w:p>
        </w:tc>
        <w:tc>
          <w:tcPr>
            <w:tcW w:w="1162" w:type="dxa"/>
            <w:vMerge/>
            <w:tcBorders>
              <w:top w:val="nil"/>
              <w:left w:val="single" w:sz="4" w:space="0" w:color="auto"/>
              <w:bottom w:val="single" w:sz="4" w:space="0" w:color="auto"/>
              <w:right w:val="single" w:sz="4" w:space="0" w:color="auto"/>
            </w:tcBorders>
            <w:vAlign w:val="center"/>
            <w:hideMark/>
          </w:tcPr>
          <w:p w14:paraId="22152124" w14:textId="77777777" w:rsidR="00BB0F84" w:rsidRPr="00EC5643" w:rsidRDefault="00BB0F84" w:rsidP="0025637D">
            <w:pPr>
              <w:widowControl/>
              <w:jc w:val="left"/>
              <w:rPr>
                <w:color w:val="000000"/>
                <w:kern w:val="0"/>
                <w:sz w:val="18"/>
                <w:szCs w:val="18"/>
                <w:lang w:bidi="hi-IN"/>
              </w:rPr>
            </w:pPr>
          </w:p>
        </w:tc>
      </w:tr>
      <w:tr w:rsidR="00BB0F84" w:rsidRPr="00EC5643" w14:paraId="698840EF" w14:textId="77777777" w:rsidTr="003875BD">
        <w:trPr>
          <w:trHeight w:val="236"/>
        </w:trPr>
        <w:tc>
          <w:tcPr>
            <w:tcW w:w="18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23C19E"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样品</w:t>
            </w:r>
            <w:r w:rsidRPr="00EC5643">
              <w:rPr>
                <w:color w:val="000000"/>
                <w:kern w:val="0"/>
                <w:sz w:val="18"/>
                <w:szCs w:val="18"/>
                <w:lang w:bidi="hi-IN"/>
              </w:rPr>
              <w:t>3</w:t>
            </w:r>
          </w:p>
        </w:tc>
        <w:tc>
          <w:tcPr>
            <w:tcW w:w="14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C77B7B"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0.4</w:t>
            </w:r>
          </w:p>
        </w:tc>
        <w:tc>
          <w:tcPr>
            <w:tcW w:w="990" w:type="dxa"/>
            <w:tcBorders>
              <w:top w:val="nil"/>
              <w:left w:val="nil"/>
              <w:bottom w:val="single" w:sz="4" w:space="0" w:color="auto"/>
              <w:right w:val="single" w:sz="4" w:space="0" w:color="auto"/>
            </w:tcBorders>
            <w:shd w:val="clear" w:color="auto" w:fill="auto"/>
            <w:noWrap/>
            <w:vAlign w:val="center"/>
            <w:hideMark/>
          </w:tcPr>
          <w:p w14:paraId="7DD8D02F"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1</w:t>
            </w:r>
          </w:p>
        </w:tc>
        <w:tc>
          <w:tcPr>
            <w:tcW w:w="1170" w:type="dxa"/>
            <w:tcBorders>
              <w:top w:val="nil"/>
              <w:left w:val="nil"/>
              <w:bottom w:val="single" w:sz="4" w:space="0" w:color="auto"/>
              <w:right w:val="single" w:sz="4" w:space="0" w:color="auto"/>
            </w:tcBorders>
            <w:shd w:val="clear" w:color="auto" w:fill="auto"/>
            <w:noWrap/>
            <w:vAlign w:val="center"/>
            <w:hideMark/>
          </w:tcPr>
          <w:p w14:paraId="01B78540"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34.79</w:t>
            </w:r>
          </w:p>
        </w:tc>
        <w:tc>
          <w:tcPr>
            <w:tcW w:w="990" w:type="dxa"/>
            <w:tcBorders>
              <w:top w:val="nil"/>
              <w:left w:val="nil"/>
              <w:bottom w:val="single" w:sz="4" w:space="0" w:color="auto"/>
              <w:right w:val="single" w:sz="4" w:space="0" w:color="auto"/>
            </w:tcBorders>
            <w:shd w:val="clear" w:color="auto" w:fill="auto"/>
            <w:noWrap/>
            <w:vAlign w:val="center"/>
            <w:hideMark/>
          </w:tcPr>
          <w:p w14:paraId="787FAA8F"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36.89</w:t>
            </w:r>
          </w:p>
        </w:tc>
        <w:tc>
          <w:tcPr>
            <w:tcW w:w="990" w:type="dxa"/>
            <w:tcBorders>
              <w:top w:val="nil"/>
              <w:left w:val="nil"/>
              <w:bottom w:val="single" w:sz="4" w:space="0" w:color="auto"/>
              <w:right w:val="single" w:sz="4" w:space="0" w:color="auto"/>
            </w:tcBorders>
            <w:shd w:val="clear" w:color="auto" w:fill="auto"/>
            <w:noWrap/>
            <w:vAlign w:val="center"/>
            <w:hideMark/>
          </w:tcPr>
          <w:p w14:paraId="54BF26A3"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34.98</w:t>
            </w:r>
          </w:p>
        </w:tc>
        <w:tc>
          <w:tcPr>
            <w:tcW w:w="990" w:type="dxa"/>
            <w:tcBorders>
              <w:top w:val="nil"/>
              <w:left w:val="nil"/>
              <w:bottom w:val="single" w:sz="4" w:space="0" w:color="auto"/>
              <w:right w:val="single" w:sz="4" w:space="0" w:color="auto"/>
            </w:tcBorders>
            <w:shd w:val="clear" w:color="auto" w:fill="auto"/>
            <w:noWrap/>
            <w:vAlign w:val="center"/>
            <w:hideMark/>
          </w:tcPr>
          <w:p w14:paraId="443A2158"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3.27</w:t>
            </w:r>
          </w:p>
        </w:tc>
        <w:tc>
          <w:tcPr>
            <w:tcW w:w="116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1DF68D"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2.50</w:t>
            </w:r>
          </w:p>
        </w:tc>
      </w:tr>
      <w:tr w:rsidR="00BB0F84" w:rsidRPr="00EC5643" w14:paraId="49B947FA" w14:textId="77777777" w:rsidTr="003875BD">
        <w:trPr>
          <w:trHeight w:val="236"/>
        </w:trPr>
        <w:tc>
          <w:tcPr>
            <w:tcW w:w="1800" w:type="dxa"/>
            <w:vMerge/>
            <w:tcBorders>
              <w:top w:val="nil"/>
              <w:left w:val="single" w:sz="4" w:space="0" w:color="auto"/>
              <w:bottom w:val="single" w:sz="4" w:space="0" w:color="auto"/>
              <w:right w:val="single" w:sz="4" w:space="0" w:color="auto"/>
            </w:tcBorders>
            <w:vAlign w:val="center"/>
            <w:hideMark/>
          </w:tcPr>
          <w:p w14:paraId="2B2FF621" w14:textId="77777777" w:rsidR="00BB0F84" w:rsidRPr="00EC5643" w:rsidRDefault="00BB0F84" w:rsidP="0025637D">
            <w:pPr>
              <w:widowControl/>
              <w:jc w:val="left"/>
              <w:rPr>
                <w:color w:val="000000"/>
                <w:kern w:val="0"/>
                <w:sz w:val="18"/>
                <w:szCs w:val="18"/>
                <w:lang w:bidi="hi-IN"/>
              </w:rPr>
            </w:pPr>
          </w:p>
        </w:tc>
        <w:tc>
          <w:tcPr>
            <w:tcW w:w="1440" w:type="dxa"/>
            <w:vMerge/>
            <w:tcBorders>
              <w:top w:val="nil"/>
              <w:left w:val="single" w:sz="4" w:space="0" w:color="auto"/>
              <w:bottom w:val="single" w:sz="4" w:space="0" w:color="auto"/>
              <w:right w:val="single" w:sz="4" w:space="0" w:color="auto"/>
            </w:tcBorders>
            <w:vAlign w:val="center"/>
            <w:hideMark/>
          </w:tcPr>
          <w:p w14:paraId="6A0219A4" w14:textId="77777777" w:rsidR="00BB0F84" w:rsidRPr="00EC5643" w:rsidRDefault="00BB0F84" w:rsidP="0025637D">
            <w:pPr>
              <w:widowControl/>
              <w:jc w:val="left"/>
              <w:rPr>
                <w:color w:val="000000"/>
                <w:kern w:val="0"/>
                <w:sz w:val="18"/>
                <w:szCs w:val="18"/>
                <w:lang w:bidi="hi-IN"/>
              </w:rPr>
            </w:pPr>
          </w:p>
        </w:tc>
        <w:tc>
          <w:tcPr>
            <w:tcW w:w="990" w:type="dxa"/>
            <w:tcBorders>
              <w:top w:val="nil"/>
              <w:left w:val="nil"/>
              <w:bottom w:val="single" w:sz="4" w:space="0" w:color="auto"/>
              <w:right w:val="single" w:sz="4" w:space="0" w:color="auto"/>
            </w:tcBorders>
            <w:shd w:val="clear" w:color="auto" w:fill="auto"/>
            <w:noWrap/>
            <w:vAlign w:val="center"/>
            <w:hideMark/>
          </w:tcPr>
          <w:p w14:paraId="6D9E979F"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w:t>
            </w:r>
          </w:p>
        </w:tc>
        <w:tc>
          <w:tcPr>
            <w:tcW w:w="1170" w:type="dxa"/>
            <w:tcBorders>
              <w:top w:val="nil"/>
              <w:left w:val="nil"/>
              <w:bottom w:val="single" w:sz="4" w:space="0" w:color="auto"/>
              <w:right w:val="single" w:sz="4" w:space="0" w:color="auto"/>
            </w:tcBorders>
            <w:shd w:val="clear" w:color="auto" w:fill="auto"/>
            <w:noWrap/>
            <w:vAlign w:val="center"/>
            <w:hideMark/>
          </w:tcPr>
          <w:p w14:paraId="782B8FF1"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36.57</w:t>
            </w:r>
          </w:p>
        </w:tc>
        <w:tc>
          <w:tcPr>
            <w:tcW w:w="990" w:type="dxa"/>
            <w:tcBorders>
              <w:top w:val="nil"/>
              <w:left w:val="nil"/>
              <w:bottom w:val="single" w:sz="4" w:space="0" w:color="auto"/>
              <w:right w:val="single" w:sz="4" w:space="0" w:color="auto"/>
            </w:tcBorders>
            <w:shd w:val="clear" w:color="auto" w:fill="auto"/>
            <w:noWrap/>
            <w:vAlign w:val="center"/>
            <w:hideMark/>
          </w:tcPr>
          <w:p w14:paraId="3A3E0105"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35.16</w:t>
            </w:r>
          </w:p>
        </w:tc>
        <w:tc>
          <w:tcPr>
            <w:tcW w:w="990" w:type="dxa"/>
            <w:tcBorders>
              <w:top w:val="nil"/>
              <w:left w:val="nil"/>
              <w:bottom w:val="single" w:sz="4" w:space="0" w:color="auto"/>
              <w:right w:val="single" w:sz="4" w:space="0" w:color="auto"/>
            </w:tcBorders>
            <w:shd w:val="clear" w:color="auto" w:fill="auto"/>
            <w:noWrap/>
            <w:vAlign w:val="center"/>
            <w:hideMark/>
          </w:tcPr>
          <w:p w14:paraId="77B9E904"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35.26</w:t>
            </w:r>
          </w:p>
        </w:tc>
        <w:tc>
          <w:tcPr>
            <w:tcW w:w="990" w:type="dxa"/>
            <w:tcBorders>
              <w:top w:val="nil"/>
              <w:left w:val="nil"/>
              <w:bottom w:val="single" w:sz="4" w:space="0" w:color="auto"/>
              <w:right w:val="single" w:sz="4" w:space="0" w:color="auto"/>
            </w:tcBorders>
            <w:shd w:val="clear" w:color="auto" w:fill="auto"/>
            <w:noWrap/>
            <w:vAlign w:val="center"/>
            <w:hideMark/>
          </w:tcPr>
          <w:p w14:paraId="322D343E"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2.20</w:t>
            </w:r>
          </w:p>
        </w:tc>
        <w:tc>
          <w:tcPr>
            <w:tcW w:w="1162" w:type="dxa"/>
            <w:vMerge/>
            <w:tcBorders>
              <w:top w:val="nil"/>
              <w:left w:val="single" w:sz="4" w:space="0" w:color="auto"/>
              <w:bottom w:val="single" w:sz="4" w:space="0" w:color="auto"/>
              <w:right w:val="single" w:sz="4" w:space="0" w:color="auto"/>
            </w:tcBorders>
            <w:vAlign w:val="center"/>
            <w:hideMark/>
          </w:tcPr>
          <w:p w14:paraId="0B39F6AF" w14:textId="77777777" w:rsidR="00BB0F84" w:rsidRPr="00EC5643" w:rsidRDefault="00BB0F84" w:rsidP="0025637D">
            <w:pPr>
              <w:widowControl/>
              <w:jc w:val="left"/>
              <w:rPr>
                <w:color w:val="000000"/>
                <w:kern w:val="0"/>
                <w:sz w:val="18"/>
                <w:szCs w:val="18"/>
                <w:lang w:bidi="hi-IN"/>
              </w:rPr>
            </w:pPr>
          </w:p>
        </w:tc>
      </w:tr>
      <w:tr w:rsidR="00BB0F84" w:rsidRPr="00EC5643" w14:paraId="6CD0F178" w14:textId="77777777" w:rsidTr="00905652">
        <w:trPr>
          <w:trHeight w:val="236"/>
        </w:trPr>
        <w:tc>
          <w:tcPr>
            <w:tcW w:w="18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0B28B2" w14:textId="77777777" w:rsidR="00BB0F84" w:rsidRPr="00FD6552" w:rsidRDefault="001A5C63" w:rsidP="0025637D">
            <w:pPr>
              <w:widowControl/>
              <w:jc w:val="center"/>
              <w:rPr>
                <w:color w:val="000000"/>
                <w:kern w:val="0"/>
                <w:sz w:val="18"/>
                <w:szCs w:val="18"/>
                <w:lang w:bidi="hi-IN"/>
              </w:rPr>
            </w:pPr>
            <w:r w:rsidRPr="00FD6552">
              <w:rPr>
                <w:color w:val="000000"/>
                <w:kern w:val="0"/>
                <w:sz w:val="18"/>
                <w:szCs w:val="18"/>
                <w:lang w:bidi="hi-IN"/>
              </w:rPr>
              <w:t>样品</w:t>
            </w:r>
            <w:r>
              <w:rPr>
                <w:rFonts w:hint="eastAsia"/>
                <w:color w:val="000000"/>
                <w:kern w:val="0"/>
                <w:sz w:val="18"/>
                <w:szCs w:val="18"/>
                <w:lang w:bidi="hi-IN"/>
              </w:rPr>
              <w:t>4</w:t>
            </w:r>
          </w:p>
        </w:tc>
        <w:tc>
          <w:tcPr>
            <w:tcW w:w="14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251D91"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0.4</w:t>
            </w:r>
          </w:p>
        </w:tc>
        <w:tc>
          <w:tcPr>
            <w:tcW w:w="990" w:type="dxa"/>
            <w:tcBorders>
              <w:top w:val="nil"/>
              <w:left w:val="nil"/>
              <w:bottom w:val="single" w:sz="4" w:space="0" w:color="auto"/>
              <w:right w:val="single" w:sz="4" w:space="0" w:color="auto"/>
            </w:tcBorders>
            <w:shd w:val="clear" w:color="auto" w:fill="auto"/>
            <w:noWrap/>
            <w:vAlign w:val="center"/>
            <w:hideMark/>
          </w:tcPr>
          <w:p w14:paraId="79EC028A"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1</w:t>
            </w:r>
          </w:p>
        </w:tc>
        <w:tc>
          <w:tcPr>
            <w:tcW w:w="1170" w:type="dxa"/>
            <w:tcBorders>
              <w:top w:val="nil"/>
              <w:left w:val="nil"/>
              <w:bottom w:val="single" w:sz="4" w:space="0" w:color="auto"/>
              <w:right w:val="single" w:sz="4" w:space="0" w:color="auto"/>
            </w:tcBorders>
            <w:shd w:val="clear" w:color="auto" w:fill="auto"/>
            <w:noWrap/>
            <w:vAlign w:val="center"/>
            <w:hideMark/>
          </w:tcPr>
          <w:p w14:paraId="6E2A512E"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29.08</w:t>
            </w:r>
          </w:p>
        </w:tc>
        <w:tc>
          <w:tcPr>
            <w:tcW w:w="990" w:type="dxa"/>
            <w:tcBorders>
              <w:top w:val="nil"/>
              <w:left w:val="nil"/>
              <w:bottom w:val="single" w:sz="4" w:space="0" w:color="auto"/>
              <w:right w:val="single" w:sz="4" w:space="0" w:color="auto"/>
            </w:tcBorders>
            <w:shd w:val="clear" w:color="auto" w:fill="auto"/>
            <w:noWrap/>
            <w:vAlign w:val="center"/>
            <w:hideMark/>
          </w:tcPr>
          <w:p w14:paraId="68794506"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31.87</w:t>
            </w:r>
          </w:p>
        </w:tc>
        <w:tc>
          <w:tcPr>
            <w:tcW w:w="990" w:type="dxa"/>
            <w:tcBorders>
              <w:top w:val="nil"/>
              <w:left w:val="nil"/>
              <w:bottom w:val="single" w:sz="4" w:space="0" w:color="auto"/>
              <w:right w:val="single" w:sz="4" w:space="0" w:color="auto"/>
            </w:tcBorders>
            <w:shd w:val="clear" w:color="auto" w:fill="auto"/>
            <w:noWrap/>
            <w:vAlign w:val="center"/>
            <w:hideMark/>
          </w:tcPr>
          <w:p w14:paraId="0F59E600"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29.24</w:t>
            </w:r>
          </w:p>
        </w:tc>
        <w:tc>
          <w:tcPr>
            <w:tcW w:w="990" w:type="dxa"/>
            <w:tcBorders>
              <w:top w:val="nil"/>
              <w:left w:val="nil"/>
              <w:bottom w:val="single" w:sz="4" w:space="0" w:color="auto"/>
              <w:right w:val="single" w:sz="4" w:space="0" w:color="auto"/>
            </w:tcBorders>
            <w:shd w:val="clear" w:color="auto" w:fill="auto"/>
            <w:noWrap/>
            <w:vAlign w:val="center"/>
            <w:hideMark/>
          </w:tcPr>
          <w:p w14:paraId="06D95A48"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5.21</w:t>
            </w:r>
          </w:p>
        </w:tc>
        <w:tc>
          <w:tcPr>
            <w:tcW w:w="116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B692C2F"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4.50</w:t>
            </w:r>
          </w:p>
        </w:tc>
      </w:tr>
      <w:tr w:rsidR="00BB0F84" w:rsidRPr="00EC5643" w14:paraId="090448ED" w14:textId="77777777" w:rsidTr="00905652">
        <w:trPr>
          <w:trHeight w:val="236"/>
        </w:trPr>
        <w:tc>
          <w:tcPr>
            <w:tcW w:w="1800" w:type="dxa"/>
            <w:vMerge/>
            <w:tcBorders>
              <w:top w:val="nil"/>
              <w:left w:val="single" w:sz="4" w:space="0" w:color="auto"/>
              <w:bottom w:val="single" w:sz="4" w:space="0" w:color="auto"/>
              <w:right w:val="single" w:sz="4" w:space="0" w:color="auto"/>
            </w:tcBorders>
            <w:vAlign w:val="center"/>
            <w:hideMark/>
          </w:tcPr>
          <w:p w14:paraId="26CC861A" w14:textId="77777777" w:rsidR="00BB0F84" w:rsidRPr="00EC5643" w:rsidRDefault="00BB0F84" w:rsidP="0025637D">
            <w:pPr>
              <w:widowControl/>
              <w:jc w:val="left"/>
              <w:rPr>
                <w:color w:val="000000"/>
                <w:kern w:val="0"/>
                <w:sz w:val="18"/>
                <w:szCs w:val="18"/>
                <w:lang w:bidi="hi-IN"/>
              </w:rPr>
            </w:pPr>
          </w:p>
        </w:tc>
        <w:tc>
          <w:tcPr>
            <w:tcW w:w="1440" w:type="dxa"/>
            <w:vMerge/>
            <w:tcBorders>
              <w:top w:val="nil"/>
              <w:left w:val="single" w:sz="4" w:space="0" w:color="auto"/>
              <w:bottom w:val="single" w:sz="4" w:space="0" w:color="auto"/>
              <w:right w:val="single" w:sz="4" w:space="0" w:color="auto"/>
            </w:tcBorders>
            <w:vAlign w:val="center"/>
            <w:hideMark/>
          </w:tcPr>
          <w:p w14:paraId="0F415084" w14:textId="77777777" w:rsidR="00BB0F84" w:rsidRPr="00EC5643" w:rsidRDefault="00BB0F84" w:rsidP="0025637D">
            <w:pPr>
              <w:widowControl/>
              <w:jc w:val="left"/>
              <w:rPr>
                <w:color w:val="000000"/>
                <w:kern w:val="0"/>
                <w:sz w:val="18"/>
                <w:szCs w:val="18"/>
                <w:lang w:bidi="hi-IN"/>
              </w:rPr>
            </w:pP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57BA8CDA"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2ABA6A2D"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28.98</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C88182A"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27.94</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1C13D89B"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28.97</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0696184" w14:textId="77777777" w:rsidR="00BB0F84" w:rsidRPr="00EC5643" w:rsidRDefault="00BB0F84" w:rsidP="0025637D">
            <w:pPr>
              <w:widowControl/>
              <w:jc w:val="center"/>
              <w:rPr>
                <w:color w:val="000000"/>
                <w:kern w:val="0"/>
                <w:sz w:val="18"/>
                <w:szCs w:val="18"/>
                <w:lang w:bidi="hi-IN"/>
              </w:rPr>
            </w:pPr>
            <w:r w:rsidRPr="00EC5643">
              <w:rPr>
                <w:color w:val="000000"/>
                <w:kern w:val="0"/>
                <w:sz w:val="18"/>
                <w:szCs w:val="18"/>
                <w:lang w:bidi="hi-IN"/>
              </w:rPr>
              <w:t>2.09</w:t>
            </w:r>
          </w:p>
        </w:tc>
        <w:tc>
          <w:tcPr>
            <w:tcW w:w="1162" w:type="dxa"/>
            <w:vMerge/>
            <w:tcBorders>
              <w:top w:val="nil"/>
              <w:left w:val="single" w:sz="4" w:space="0" w:color="auto"/>
              <w:bottom w:val="single" w:sz="4" w:space="0" w:color="auto"/>
              <w:right w:val="single" w:sz="4" w:space="0" w:color="auto"/>
            </w:tcBorders>
            <w:vAlign w:val="center"/>
            <w:hideMark/>
          </w:tcPr>
          <w:p w14:paraId="25CEC911" w14:textId="77777777" w:rsidR="00BB0F84" w:rsidRPr="00EC5643" w:rsidRDefault="00BB0F84" w:rsidP="0025637D">
            <w:pPr>
              <w:widowControl/>
              <w:jc w:val="left"/>
              <w:rPr>
                <w:color w:val="000000"/>
                <w:kern w:val="0"/>
                <w:sz w:val="18"/>
                <w:szCs w:val="18"/>
                <w:lang w:bidi="hi-IN"/>
              </w:rPr>
            </w:pPr>
          </w:p>
        </w:tc>
      </w:tr>
      <w:tr w:rsidR="00905652" w:rsidRPr="00EC5643" w14:paraId="1A2452C4" w14:textId="77777777" w:rsidTr="00412E0A">
        <w:trPr>
          <w:trHeight w:val="236"/>
        </w:trPr>
        <w:tc>
          <w:tcPr>
            <w:tcW w:w="9532" w:type="dxa"/>
            <w:gridSpan w:val="8"/>
            <w:tcBorders>
              <w:top w:val="nil"/>
              <w:left w:val="single" w:sz="4" w:space="0" w:color="auto"/>
              <w:bottom w:val="single" w:sz="4" w:space="0" w:color="auto"/>
              <w:right w:val="single" w:sz="4" w:space="0" w:color="auto"/>
            </w:tcBorders>
            <w:vAlign w:val="center"/>
          </w:tcPr>
          <w:p w14:paraId="046E64F9" w14:textId="77777777" w:rsidR="00905652" w:rsidRPr="00EC5643" w:rsidRDefault="00905652" w:rsidP="00905652">
            <w:pPr>
              <w:spacing w:line="360" w:lineRule="auto"/>
              <w:rPr>
                <w:color w:val="000000"/>
                <w:kern w:val="0"/>
                <w:sz w:val="18"/>
                <w:szCs w:val="18"/>
                <w:lang w:bidi="hi-IN"/>
              </w:rPr>
            </w:pPr>
            <w:r w:rsidRPr="00EC5643">
              <w:rPr>
                <w:sz w:val="18"/>
                <w:szCs w:val="18"/>
              </w:rPr>
              <w:t>注：</w:t>
            </w:r>
            <w:r w:rsidRPr="00EC5643">
              <w:rPr>
                <w:sz w:val="18"/>
                <w:szCs w:val="18"/>
              </w:rPr>
              <w:t>RSD</w:t>
            </w:r>
            <w:r w:rsidRPr="00EC5643">
              <w:rPr>
                <w:sz w:val="18"/>
                <w:szCs w:val="18"/>
              </w:rPr>
              <w:t>即相对标准偏差，用于评估方法精密度。</w:t>
            </w:r>
          </w:p>
        </w:tc>
      </w:tr>
    </w:tbl>
    <w:p w14:paraId="7E87E66B" w14:textId="77777777" w:rsidR="006B3DB8" w:rsidRPr="006B3DB8" w:rsidRDefault="006B3DB8" w:rsidP="006B3DB8">
      <w:pPr>
        <w:spacing w:line="360" w:lineRule="auto"/>
        <w:ind w:firstLine="480"/>
        <w:jc w:val="center"/>
        <w:rPr>
          <w:rFonts w:eastAsia="黑体" w:hint="eastAsia"/>
          <w:szCs w:val="21"/>
        </w:rPr>
      </w:pPr>
      <w:r w:rsidRPr="006B3DB8">
        <w:rPr>
          <w:rFonts w:eastAsia="黑体" w:hint="eastAsia"/>
          <w:szCs w:val="21"/>
        </w:rPr>
        <w:t>表</w:t>
      </w:r>
      <w:r w:rsidRPr="006B3DB8">
        <w:rPr>
          <w:rFonts w:eastAsia="黑体" w:hint="eastAsia"/>
          <w:szCs w:val="21"/>
        </w:rPr>
        <w:t>19</w:t>
      </w:r>
      <w:r w:rsidRPr="006B3DB8">
        <w:rPr>
          <w:rFonts w:eastAsia="黑体"/>
          <w:szCs w:val="21"/>
        </w:rPr>
        <w:t xml:space="preserve">  </w:t>
      </w:r>
      <w:r w:rsidRPr="006B3DB8">
        <w:rPr>
          <w:rFonts w:eastAsia="黑体" w:hint="eastAsia"/>
          <w:szCs w:val="21"/>
        </w:rPr>
        <w:t>NZ</w:t>
      </w:r>
      <w:r w:rsidRPr="006B3DB8">
        <w:rPr>
          <w:rFonts w:eastAsia="黑体"/>
          <w:szCs w:val="21"/>
        </w:rPr>
        <w:t>-0</w:t>
      </w:r>
      <w:r w:rsidRPr="006B3DB8">
        <w:rPr>
          <w:rFonts w:eastAsia="黑体" w:hint="eastAsia"/>
          <w:szCs w:val="21"/>
        </w:rPr>
        <w:t>1</w:t>
      </w:r>
      <w:r w:rsidRPr="006B3DB8">
        <w:rPr>
          <w:rFonts w:eastAsia="黑体" w:hint="eastAsia"/>
          <w:szCs w:val="21"/>
        </w:rPr>
        <w:t>（胡萝卜素猪油污布）去污比值结果</w:t>
      </w:r>
    </w:p>
    <w:tbl>
      <w:tblPr>
        <w:tblW w:w="9638" w:type="dxa"/>
        <w:tblInd w:w="113" w:type="dxa"/>
        <w:tblLook w:val="04A0" w:firstRow="1" w:lastRow="0" w:firstColumn="1" w:lastColumn="0" w:noHBand="0" w:noVBand="1"/>
      </w:tblPr>
      <w:tblGrid>
        <w:gridCol w:w="1281"/>
        <w:gridCol w:w="1054"/>
        <w:gridCol w:w="789"/>
        <w:gridCol w:w="698"/>
        <w:gridCol w:w="698"/>
        <w:gridCol w:w="701"/>
        <w:gridCol w:w="624"/>
        <w:gridCol w:w="810"/>
        <w:gridCol w:w="846"/>
        <w:gridCol w:w="900"/>
        <w:gridCol w:w="1237"/>
      </w:tblGrid>
      <w:tr w:rsidR="006B3DB8" w:rsidRPr="006B3DB8" w14:paraId="0A3C0AE0" w14:textId="77777777" w:rsidTr="006D38AC">
        <w:trPr>
          <w:trHeight w:val="224"/>
        </w:trPr>
        <w:tc>
          <w:tcPr>
            <w:tcW w:w="128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9F8012" w14:textId="77777777" w:rsidR="006B3DB8" w:rsidRPr="006B3DB8" w:rsidRDefault="006B3DB8" w:rsidP="006D38AC">
            <w:pPr>
              <w:widowControl/>
              <w:jc w:val="center"/>
              <w:rPr>
                <w:kern w:val="0"/>
                <w:sz w:val="18"/>
                <w:szCs w:val="18"/>
                <w:lang w:bidi="hi-IN"/>
              </w:rPr>
            </w:pPr>
            <w:r w:rsidRPr="006B3DB8">
              <w:rPr>
                <w:kern w:val="0"/>
                <w:sz w:val="18"/>
                <w:szCs w:val="18"/>
                <w:lang w:bidi="hi-IN"/>
              </w:rPr>
              <w:t>样品</w:t>
            </w:r>
          </w:p>
        </w:tc>
        <w:tc>
          <w:tcPr>
            <w:tcW w:w="105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010D48" w14:textId="77777777" w:rsidR="006B3DB8" w:rsidRPr="006B3DB8" w:rsidRDefault="006B3DB8" w:rsidP="006D38AC">
            <w:pPr>
              <w:widowControl/>
              <w:jc w:val="center"/>
              <w:rPr>
                <w:kern w:val="0"/>
                <w:sz w:val="18"/>
                <w:szCs w:val="18"/>
                <w:lang w:bidi="hi-IN"/>
              </w:rPr>
            </w:pPr>
            <w:r w:rsidRPr="006B3DB8">
              <w:rPr>
                <w:kern w:val="0"/>
                <w:sz w:val="18"/>
                <w:szCs w:val="18"/>
                <w:lang w:bidi="hi-IN"/>
              </w:rPr>
              <w:t>酶</w:t>
            </w:r>
            <w:r w:rsidRPr="006B3DB8">
              <w:rPr>
                <w:rFonts w:hint="eastAsia"/>
                <w:kern w:val="0"/>
                <w:sz w:val="18"/>
                <w:szCs w:val="18"/>
                <w:lang w:bidi="hi-IN"/>
              </w:rPr>
              <w:t>加量</w:t>
            </w:r>
            <w:r w:rsidRPr="006B3DB8">
              <w:rPr>
                <w:kern w:val="0"/>
                <w:sz w:val="18"/>
                <w:szCs w:val="18"/>
                <w:lang w:bidi="hi-IN"/>
              </w:rPr>
              <w:t>w/w%</w:t>
            </w:r>
          </w:p>
        </w:tc>
        <w:tc>
          <w:tcPr>
            <w:tcW w:w="78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7355C" w14:textId="77777777" w:rsidR="006B3DB8" w:rsidRPr="006B3DB8" w:rsidRDefault="006B3DB8" w:rsidP="006D38AC">
            <w:pPr>
              <w:widowControl/>
              <w:jc w:val="center"/>
              <w:rPr>
                <w:kern w:val="0"/>
                <w:sz w:val="18"/>
                <w:szCs w:val="18"/>
                <w:lang w:bidi="hi-IN"/>
              </w:rPr>
            </w:pPr>
            <w:r w:rsidRPr="006B3DB8">
              <w:rPr>
                <w:kern w:val="0"/>
                <w:sz w:val="18"/>
                <w:szCs w:val="18"/>
                <w:lang w:bidi="hi-IN"/>
              </w:rPr>
              <w:t>天数</w:t>
            </w:r>
          </w:p>
        </w:tc>
        <w:tc>
          <w:tcPr>
            <w:tcW w:w="2097" w:type="dxa"/>
            <w:gridSpan w:val="3"/>
            <w:tcBorders>
              <w:top w:val="single" w:sz="4" w:space="0" w:color="auto"/>
              <w:left w:val="nil"/>
              <w:bottom w:val="single" w:sz="4" w:space="0" w:color="auto"/>
              <w:right w:val="single" w:sz="4" w:space="0" w:color="auto"/>
            </w:tcBorders>
            <w:shd w:val="clear" w:color="auto" w:fill="auto"/>
            <w:noWrap/>
            <w:vAlign w:val="center"/>
            <w:hideMark/>
          </w:tcPr>
          <w:p w14:paraId="3176D8B9" w14:textId="77777777" w:rsidR="006B3DB8" w:rsidRPr="006B3DB8" w:rsidRDefault="006B3DB8" w:rsidP="006D38AC">
            <w:pPr>
              <w:widowControl/>
              <w:jc w:val="center"/>
              <w:rPr>
                <w:kern w:val="0"/>
                <w:sz w:val="18"/>
                <w:szCs w:val="18"/>
                <w:lang w:bidi="hi-IN"/>
              </w:rPr>
            </w:pPr>
            <w:r w:rsidRPr="006B3DB8">
              <w:rPr>
                <w:kern w:val="0"/>
                <w:sz w:val="18"/>
                <w:szCs w:val="18"/>
                <w:lang w:bidi="hi-IN"/>
              </w:rPr>
              <w:t>去污比值（</w:t>
            </w:r>
            <w:r w:rsidRPr="006B3DB8">
              <w:rPr>
                <w:kern w:val="0"/>
                <w:sz w:val="18"/>
                <w:szCs w:val="18"/>
                <w:lang w:bidi="hi-IN"/>
              </w:rPr>
              <w:t>P</w:t>
            </w:r>
            <w:r w:rsidRPr="006B3DB8">
              <w:rPr>
                <w:kern w:val="0"/>
                <w:sz w:val="18"/>
                <w:szCs w:val="18"/>
                <w:lang w:bidi="hi-IN"/>
              </w:rPr>
              <w:t>）</w:t>
            </w:r>
          </w:p>
        </w:tc>
        <w:tc>
          <w:tcPr>
            <w:tcW w:w="62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76503EE" w14:textId="77777777" w:rsidR="006B3DB8" w:rsidRPr="006B3DB8" w:rsidRDefault="006B3DB8" w:rsidP="006D38AC">
            <w:pPr>
              <w:widowControl/>
              <w:jc w:val="center"/>
              <w:rPr>
                <w:kern w:val="0"/>
                <w:sz w:val="18"/>
                <w:szCs w:val="18"/>
                <w:lang w:bidi="hi-IN"/>
              </w:rPr>
            </w:pPr>
            <w:r w:rsidRPr="006B3DB8">
              <w:rPr>
                <w:kern w:val="0"/>
                <w:sz w:val="18"/>
                <w:szCs w:val="18"/>
                <w:lang w:bidi="hi-IN"/>
              </w:rPr>
              <w:t>极差</w:t>
            </w:r>
          </w:p>
        </w:tc>
        <w:tc>
          <w:tcPr>
            <w:tcW w:w="81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9548951" w14:textId="77777777" w:rsidR="006B3DB8" w:rsidRPr="006B3DB8" w:rsidRDefault="006B3DB8" w:rsidP="006D38AC">
            <w:pPr>
              <w:widowControl/>
              <w:jc w:val="center"/>
              <w:rPr>
                <w:kern w:val="0"/>
                <w:sz w:val="18"/>
                <w:szCs w:val="18"/>
                <w:lang w:bidi="hi-IN"/>
              </w:rPr>
            </w:pPr>
            <w:r w:rsidRPr="006B3DB8">
              <w:rPr>
                <w:kern w:val="0"/>
                <w:sz w:val="18"/>
                <w:szCs w:val="18"/>
                <w:lang w:bidi="hi-IN"/>
              </w:rPr>
              <w:t>标准差</w:t>
            </w:r>
            <w:r w:rsidRPr="006B3DB8">
              <w:rPr>
                <w:kern w:val="0"/>
                <w:sz w:val="18"/>
                <w:szCs w:val="18"/>
                <w:lang w:bidi="hi-IN"/>
              </w:rPr>
              <w:t>σ</w:t>
            </w:r>
          </w:p>
        </w:tc>
        <w:tc>
          <w:tcPr>
            <w:tcW w:w="84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B24C9AE" w14:textId="77777777" w:rsidR="006B3DB8" w:rsidRPr="006B3DB8" w:rsidRDefault="006B3DB8" w:rsidP="006D38AC">
            <w:pPr>
              <w:widowControl/>
              <w:jc w:val="center"/>
              <w:rPr>
                <w:kern w:val="0"/>
                <w:sz w:val="18"/>
                <w:szCs w:val="18"/>
                <w:lang w:bidi="hi-IN"/>
              </w:rPr>
            </w:pPr>
            <w:r w:rsidRPr="006B3DB8">
              <w:rPr>
                <w:kern w:val="0"/>
                <w:sz w:val="18"/>
                <w:szCs w:val="18"/>
                <w:lang w:bidi="hi-IN"/>
              </w:rPr>
              <w:t>CR95(6)</w:t>
            </w:r>
          </w:p>
        </w:tc>
        <w:tc>
          <w:tcPr>
            <w:tcW w:w="9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D5A0F92" w14:textId="77777777" w:rsidR="006B3DB8" w:rsidRPr="006B3DB8" w:rsidRDefault="006B3DB8" w:rsidP="006D38AC">
            <w:pPr>
              <w:widowControl/>
              <w:jc w:val="center"/>
              <w:rPr>
                <w:kern w:val="0"/>
                <w:sz w:val="18"/>
                <w:szCs w:val="18"/>
                <w:lang w:bidi="hi-IN"/>
              </w:rPr>
            </w:pPr>
            <w:r w:rsidRPr="006B3DB8">
              <w:rPr>
                <w:kern w:val="0"/>
                <w:sz w:val="18"/>
                <w:szCs w:val="18"/>
                <w:lang w:bidi="hi-IN"/>
              </w:rPr>
              <w:t>平均值</w:t>
            </w:r>
          </w:p>
        </w:tc>
        <w:tc>
          <w:tcPr>
            <w:tcW w:w="123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43B85" w14:textId="77777777" w:rsidR="006B3DB8" w:rsidRPr="006B3DB8" w:rsidRDefault="006B3DB8" w:rsidP="006D38AC">
            <w:pPr>
              <w:widowControl/>
              <w:jc w:val="center"/>
              <w:rPr>
                <w:kern w:val="0"/>
                <w:sz w:val="18"/>
                <w:szCs w:val="18"/>
                <w:lang w:bidi="hi-IN"/>
              </w:rPr>
            </w:pPr>
            <w:r w:rsidRPr="006B3DB8">
              <w:rPr>
                <w:kern w:val="0"/>
                <w:sz w:val="18"/>
                <w:szCs w:val="18"/>
                <w:lang w:bidi="hi-IN"/>
              </w:rPr>
              <w:t>总</w:t>
            </w:r>
            <w:r w:rsidRPr="006B3DB8">
              <w:rPr>
                <w:kern w:val="0"/>
                <w:sz w:val="18"/>
                <w:szCs w:val="18"/>
                <w:lang w:bidi="hi-IN"/>
              </w:rPr>
              <w:t>RSD%</w:t>
            </w:r>
          </w:p>
        </w:tc>
      </w:tr>
      <w:tr w:rsidR="006B3DB8" w:rsidRPr="006B3DB8" w14:paraId="44747764" w14:textId="77777777" w:rsidTr="006D38AC">
        <w:trPr>
          <w:trHeight w:val="224"/>
        </w:trPr>
        <w:tc>
          <w:tcPr>
            <w:tcW w:w="1281" w:type="dxa"/>
            <w:vMerge/>
            <w:tcBorders>
              <w:top w:val="single" w:sz="4" w:space="0" w:color="auto"/>
              <w:left w:val="single" w:sz="4" w:space="0" w:color="auto"/>
              <w:bottom w:val="single" w:sz="4" w:space="0" w:color="auto"/>
              <w:right w:val="single" w:sz="4" w:space="0" w:color="auto"/>
            </w:tcBorders>
            <w:vAlign w:val="center"/>
            <w:hideMark/>
          </w:tcPr>
          <w:p w14:paraId="3C79F7A3" w14:textId="77777777" w:rsidR="006B3DB8" w:rsidRPr="006B3DB8" w:rsidRDefault="006B3DB8" w:rsidP="006D38AC">
            <w:pPr>
              <w:widowControl/>
              <w:jc w:val="center"/>
              <w:rPr>
                <w:kern w:val="0"/>
                <w:sz w:val="18"/>
                <w:szCs w:val="18"/>
                <w:lang w:bidi="hi-IN"/>
              </w:rPr>
            </w:pPr>
          </w:p>
        </w:tc>
        <w:tc>
          <w:tcPr>
            <w:tcW w:w="1054" w:type="dxa"/>
            <w:vMerge/>
            <w:tcBorders>
              <w:top w:val="single" w:sz="4" w:space="0" w:color="auto"/>
              <w:left w:val="single" w:sz="4" w:space="0" w:color="auto"/>
              <w:bottom w:val="single" w:sz="4" w:space="0" w:color="auto"/>
              <w:right w:val="single" w:sz="4" w:space="0" w:color="auto"/>
            </w:tcBorders>
            <w:vAlign w:val="center"/>
            <w:hideMark/>
          </w:tcPr>
          <w:p w14:paraId="2E1DEDE6" w14:textId="77777777" w:rsidR="006B3DB8" w:rsidRPr="006B3DB8" w:rsidRDefault="006B3DB8" w:rsidP="006D38AC">
            <w:pPr>
              <w:widowControl/>
              <w:jc w:val="center"/>
              <w:rPr>
                <w:kern w:val="0"/>
                <w:sz w:val="18"/>
                <w:szCs w:val="18"/>
                <w:lang w:bidi="hi-IN"/>
              </w:rPr>
            </w:pPr>
          </w:p>
        </w:tc>
        <w:tc>
          <w:tcPr>
            <w:tcW w:w="789" w:type="dxa"/>
            <w:vMerge/>
            <w:tcBorders>
              <w:top w:val="single" w:sz="4" w:space="0" w:color="auto"/>
              <w:left w:val="single" w:sz="4" w:space="0" w:color="auto"/>
              <w:bottom w:val="single" w:sz="4" w:space="0" w:color="auto"/>
              <w:right w:val="single" w:sz="4" w:space="0" w:color="auto"/>
            </w:tcBorders>
            <w:vAlign w:val="center"/>
            <w:hideMark/>
          </w:tcPr>
          <w:p w14:paraId="4D3C678C" w14:textId="77777777" w:rsidR="006B3DB8" w:rsidRPr="006B3DB8" w:rsidRDefault="006B3DB8" w:rsidP="006D38AC">
            <w:pPr>
              <w:widowControl/>
              <w:jc w:val="center"/>
              <w:rPr>
                <w:kern w:val="0"/>
                <w:sz w:val="18"/>
                <w:szCs w:val="18"/>
                <w:lang w:bidi="hi-IN"/>
              </w:rPr>
            </w:pPr>
          </w:p>
        </w:tc>
        <w:tc>
          <w:tcPr>
            <w:tcW w:w="698" w:type="dxa"/>
            <w:tcBorders>
              <w:top w:val="nil"/>
              <w:left w:val="nil"/>
              <w:bottom w:val="single" w:sz="4" w:space="0" w:color="auto"/>
              <w:right w:val="single" w:sz="4" w:space="0" w:color="auto"/>
            </w:tcBorders>
            <w:shd w:val="clear" w:color="auto" w:fill="auto"/>
            <w:noWrap/>
            <w:vAlign w:val="center"/>
            <w:hideMark/>
          </w:tcPr>
          <w:p w14:paraId="215D3B48" w14:textId="77777777" w:rsidR="006B3DB8" w:rsidRPr="006B3DB8" w:rsidRDefault="006B3DB8" w:rsidP="006D38AC">
            <w:pPr>
              <w:widowControl/>
              <w:jc w:val="center"/>
              <w:rPr>
                <w:kern w:val="0"/>
                <w:sz w:val="18"/>
                <w:szCs w:val="18"/>
                <w:lang w:bidi="hi-IN"/>
              </w:rPr>
            </w:pPr>
            <w:r w:rsidRPr="006B3DB8">
              <w:rPr>
                <w:kern w:val="0"/>
                <w:sz w:val="18"/>
                <w:szCs w:val="18"/>
                <w:lang w:bidi="hi-IN"/>
              </w:rPr>
              <w:t>1</w:t>
            </w:r>
          </w:p>
        </w:tc>
        <w:tc>
          <w:tcPr>
            <w:tcW w:w="698" w:type="dxa"/>
            <w:tcBorders>
              <w:top w:val="nil"/>
              <w:left w:val="nil"/>
              <w:bottom w:val="single" w:sz="4" w:space="0" w:color="auto"/>
              <w:right w:val="single" w:sz="4" w:space="0" w:color="auto"/>
            </w:tcBorders>
            <w:shd w:val="clear" w:color="auto" w:fill="auto"/>
            <w:noWrap/>
            <w:vAlign w:val="center"/>
            <w:hideMark/>
          </w:tcPr>
          <w:p w14:paraId="10B7EF55" w14:textId="77777777" w:rsidR="006B3DB8" w:rsidRPr="006B3DB8" w:rsidRDefault="006B3DB8" w:rsidP="006D38AC">
            <w:pPr>
              <w:widowControl/>
              <w:jc w:val="center"/>
              <w:rPr>
                <w:kern w:val="0"/>
                <w:sz w:val="18"/>
                <w:szCs w:val="18"/>
                <w:lang w:bidi="hi-IN"/>
              </w:rPr>
            </w:pPr>
            <w:r w:rsidRPr="006B3DB8">
              <w:rPr>
                <w:kern w:val="0"/>
                <w:sz w:val="18"/>
                <w:szCs w:val="18"/>
                <w:lang w:bidi="hi-IN"/>
              </w:rPr>
              <w:t>2</w:t>
            </w:r>
          </w:p>
        </w:tc>
        <w:tc>
          <w:tcPr>
            <w:tcW w:w="701" w:type="dxa"/>
            <w:tcBorders>
              <w:top w:val="nil"/>
              <w:left w:val="nil"/>
              <w:bottom w:val="single" w:sz="4" w:space="0" w:color="auto"/>
              <w:right w:val="single" w:sz="4" w:space="0" w:color="auto"/>
            </w:tcBorders>
            <w:shd w:val="clear" w:color="auto" w:fill="auto"/>
            <w:noWrap/>
            <w:vAlign w:val="center"/>
            <w:hideMark/>
          </w:tcPr>
          <w:p w14:paraId="7B654FDD" w14:textId="77777777" w:rsidR="006B3DB8" w:rsidRPr="006B3DB8" w:rsidRDefault="006B3DB8" w:rsidP="006D38AC">
            <w:pPr>
              <w:widowControl/>
              <w:jc w:val="center"/>
              <w:rPr>
                <w:kern w:val="0"/>
                <w:sz w:val="18"/>
                <w:szCs w:val="18"/>
                <w:lang w:bidi="hi-IN"/>
              </w:rPr>
            </w:pPr>
            <w:r w:rsidRPr="006B3DB8">
              <w:rPr>
                <w:kern w:val="0"/>
                <w:sz w:val="18"/>
                <w:szCs w:val="18"/>
                <w:lang w:bidi="hi-IN"/>
              </w:rPr>
              <w:t>3</w:t>
            </w:r>
          </w:p>
        </w:tc>
        <w:tc>
          <w:tcPr>
            <w:tcW w:w="624" w:type="dxa"/>
            <w:vMerge/>
            <w:tcBorders>
              <w:top w:val="single" w:sz="4" w:space="0" w:color="auto"/>
              <w:left w:val="single" w:sz="4" w:space="0" w:color="auto"/>
              <w:bottom w:val="single" w:sz="4" w:space="0" w:color="000000"/>
              <w:right w:val="single" w:sz="4" w:space="0" w:color="auto"/>
            </w:tcBorders>
            <w:vAlign w:val="center"/>
            <w:hideMark/>
          </w:tcPr>
          <w:p w14:paraId="78B5D621" w14:textId="77777777" w:rsidR="006B3DB8" w:rsidRPr="006B3DB8" w:rsidRDefault="006B3DB8" w:rsidP="006D38AC">
            <w:pPr>
              <w:widowControl/>
              <w:jc w:val="center"/>
              <w:rPr>
                <w:kern w:val="0"/>
                <w:sz w:val="18"/>
                <w:szCs w:val="18"/>
                <w:lang w:bidi="hi-IN"/>
              </w:rPr>
            </w:pPr>
          </w:p>
        </w:tc>
        <w:tc>
          <w:tcPr>
            <w:tcW w:w="810" w:type="dxa"/>
            <w:vMerge/>
            <w:tcBorders>
              <w:top w:val="single" w:sz="4" w:space="0" w:color="auto"/>
              <w:left w:val="single" w:sz="4" w:space="0" w:color="auto"/>
              <w:bottom w:val="single" w:sz="4" w:space="0" w:color="000000"/>
              <w:right w:val="single" w:sz="4" w:space="0" w:color="auto"/>
            </w:tcBorders>
            <w:vAlign w:val="center"/>
            <w:hideMark/>
          </w:tcPr>
          <w:p w14:paraId="72E4B223" w14:textId="77777777" w:rsidR="006B3DB8" w:rsidRPr="006B3DB8" w:rsidRDefault="006B3DB8" w:rsidP="006D38AC">
            <w:pPr>
              <w:widowControl/>
              <w:jc w:val="center"/>
              <w:rPr>
                <w:kern w:val="0"/>
                <w:sz w:val="18"/>
                <w:szCs w:val="18"/>
                <w:lang w:bidi="hi-IN"/>
              </w:rPr>
            </w:pPr>
          </w:p>
        </w:tc>
        <w:tc>
          <w:tcPr>
            <w:tcW w:w="846" w:type="dxa"/>
            <w:vMerge/>
            <w:tcBorders>
              <w:top w:val="single" w:sz="4" w:space="0" w:color="auto"/>
              <w:left w:val="single" w:sz="4" w:space="0" w:color="auto"/>
              <w:bottom w:val="single" w:sz="4" w:space="0" w:color="000000"/>
              <w:right w:val="single" w:sz="4" w:space="0" w:color="auto"/>
            </w:tcBorders>
            <w:vAlign w:val="center"/>
            <w:hideMark/>
          </w:tcPr>
          <w:p w14:paraId="4A92D62F" w14:textId="77777777" w:rsidR="006B3DB8" w:rsidRPr="006B3DB8" w:rsidRDefault="006B3DB8" w:rsidP="006D38AC">
            <w:pPr>
              <w:widowControl/>
              <w:jc w:val="center"/>
              <w:rPr>
                <w:kern w:val="0"/>
                <w:sz w:val="18"/>
                <w:szCs w:val="18"/>
                <w:lang w:bidi="hi-IN"/>
              </w:rPr>
            </w:pPr>
          </w:p>
        </w:tc>
        <w:tc>
          <w:tcPr>
            <w:tcW w:w="900" w:type="dxa"/>
            <w:vMerge/>
            <w:tcBorders>
              <w:top w:val="single" w:sz="4" w:space="0" w:color="auto"/>
              <w:left w:val="single" w:sz="4" w:space="0" w:color="auto"/>
              <w:bottom w:val="single" w:sz="4" w:space="0" w:color="000000"/>
              <w:right w:val="single" w:sz="4" w:space="0" w:color="auto"/>
            </w:tcBorders>
            <w:vAlign w:val="center"/>
            <w:hideMark/>
          </w:tcPr>
          <w:p w14:paraId="7E2FB172" w14:textId="77777777" w:rsidR="006B3DB8" w:rsidRPr="006B3DB8" w:rsidRDefault="006B3DB8" w:rsidP="006D38AC">
            <w:pPr>
              <w:widowControl/>
              <w:jc w:val="center"/>
              <w:rPr>
                <w:kern w:val="0"/>
                <w:sz w:val="18"/>
                <w:szCs w:val="18"/>
                <w:lang w:bidi="hi-IN"/>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6B76398" w14:textId="77777777" w:rsidR="006B3DB8" w:rsidRPr="006B3DB8" w:rsidRDefault="006B3DB8" w:rsidP="006D38AC">
            <w:pPr>
              <w:widowControl/>
              <w:jc w:val="center"/>
              <w:rPr>
                <w:kern w:val="0"/>
                <w:sz w:val="18"/>
                <w:szCs w:val="18"/>
                <w:lang w:bidi="hi-IN"/>
              </w:rPr>
            </w:pPr>
          </w:p>
        </w:tc>
      </w:tr>
      <w:tr w:rsidR="006B3DB8" w:rsidRPr="006B3DB8" w14:paraId="31BC2C42" w14:textId="77777777" w:rsidTr="006D38AC">
        <w:trPr>
          <w:trHeight w:val="224"/>
        </w:trPr>
        <w:tc>
          <w:tcPr>
            <w:tcW w:w="12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3150182" w14:textId="77777777" w:rsidR="006B3DB8" w:rsidRPr="006B3DB8" w:rsidRDefault="006B3DB8" w:rsidP="006D38AC">
            <w:pPr>
              <w:widowControl/>
              <w:jc w:val="center"/>
              <w:rPr>
                <w:kern w:val="0"/>
                <w:sz w:val="18"/>
                <w:szCs w:val="18"/>
                <w:lang w:bidi="hi-IN"/>
              </w:rPr>
            </w:pPr>
            <w:r w:rsidRPr="006B3DB8">
              <w:rPr>
                <w:kern w:val="0"/>
                <w:sz w:val="18"/>
                <w:szCs w:val="18"/>
                <w:lang w:bidi="hi-IN"/>
              </w:rPr>
              <w:t>标准洗衣粉</w:t>
            </w:r>
          </w:p>
        </w:tc>
        <w:tc>
          <w:tcPr>
            <w:tcW w:w="10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E7AB53" w14:textId="77777777" w:rsidR="006B3DB8" w:rsidRPr="006B3DB8" w:rsidRDefault="006B3DB8" w:rsidP="006D38AC">
            <w:pPr>
              <w:widowControl/>
              <w:jc w:val="center"/>
              <w:rPr>
                <w:kern w:val="0"/>
                <w:sz w:val="18"/>
                <w:szCs w:val="18"/>
                <w:lang w:bidi="hi-IN"/>
              </w:rPr>
            </w:pPr>
            <w:r w:rsidRPr="006B3DB8">
              <w:rPr>
                <w:kern w:val="0"/>
                <w:sz w:val="18"/>
                <w:szCs w:val="18"/>
                <w:lang w:bidi="hi-IN"/>
              </w:rPr>
              <w:t>无</w:t>
            </w:r>
          </w:p>
        </w:tc>
        <w:tc>
          <w:tcPr>
            <w:tcW w:w="789" w:type="dxa"/>
            <w:tcBorders>
              <w:top w:val="nil"/>
              <w:left w:val="nil"/>
              <w:bottom w:val="single" w:sz="4" w:space="0" w:color="auto"/>
              <w:right w:val="single" w:sz="4" w:space="0" w:color="auto"/>
            </w:tcBorders>
            <w:shd w:val="clear" w:color="auto" w:fill="auto"/>
            <w:noWrap/>
            <w:vAlign w:val="center"/>
            <w:hideMark/>
          </w:tcPr>
          <w:p w14:paraId="2DA4537D" w14:textId="77777777" w:rsidR="006B3DB8" w:rsidRPr="006B3DB8" w:rsidRDefault="006B3DB8" w:rsidP="006D38AC">
            <w:pPr>
              <w:widowControl/>
              <w:jc w:val="center"/>
              <w:rPr>
                <w:kern w:val="0"/>
                <w:sz w:val="18"/>
                <w:szCs w:val="18"/>
                <w:lang w:bidi="hi-IN"/>
              </w:rPr>
            </w:pPr>
            <w:r w:rsidRPr="006B3DB8">
              <w:rPr>
                <w:kern w:val="0"/>
                <w:sz w:val="18"/>
                <w:szCs w:val="18"/>
                <w:lang w:bidi="hi-IN"/>
              </w:rPr>
              <w:t>1</w:t>
            </w:r>
          </w:p>
        </w:tc>
        <w:tc>
          <w:tcPr>
            <w:tcW w:w="698" w:type="dxa"/>
            <w:tcBorders>
              <w:top w:val="nil"/>
              <w:left w:val="nil"/>
              <w:bottom w:val="single" w:sz="4" w:space="0" w:color="auto"/>
              <w:right w:val="single" w:sz="4" w:space="0" w:color="auto"/>
            </w:tcBorders>
            <w:shd w:val="clear" w:color="auto" w:fill="auto"/>
            <w:noWrap/>
            <w:vAlign w:val="center"/>
            <w:hideMark/>
          </w:tcPr>
          <w:p w14:paraId="1423AF11" w14:textId="77777777" w:rsidR="006B3DB8" w:rsidRPr="006B3DB8" w:rsidRDefault="006B3DB8" w:rsidP="006D38AC">
            <w:pPr>
              <w:widowControl/>
              <w:jc w:val="center"/>
              <w:rPr>
                <w:kern w:val="0"/>
                <w:sz w:val="18"/>
                <w:szCs w:val="18"/>
                <w:lang w:bidi="hi-IN"/>
              </w:rPr>
            </w:pPr>
            <w:r w:rsidRPr="006B3DB8">
              <w:rPr>
                <w:kern w:val="0"/>
                <w:sz w:val="18"/>
                <w:szCs w:val="18"/>
                <w:lang w:bidi="hi-IN"/>
              </w:rPr>
              <w:t>1.00</w:t>
            </w:r>
          </w:p>
        </w:tc>
        <w:tc>
          <w:tcPr>
            <w:tcW w:w="698" w:type="dxa"/>
            <w:tcBorders>
              <w:top w:val="nil"/>
              <w:left w:val="nil"/>
              <w:bottom w:val="single" w:sz="4" w:space="0" w:color="auto"/>
              <w:right w:val="single" w:sz="4" w:space="0" w:color="auto"/>
            </w:tcBorders>
            <w:shd w:val="clear" w:color="auto" w:fill="auto"/>
            <w:noWrap/>
            <w:vAlign w:val="center"/>
            <w:hideMark/>
          </w:tcPr>
          <w:p w14:paraId="37FFCBAF" w14:textId="77777777" w:rsidR="006B3DB8" w:rsidRPr="006B3DB8" w:rsidRDefault="006B3DB8" w:rsidP="006D38AC">
            <w:pPr>
              <w:widowControl/>
              <w:jc w:val="center"/>
              <w:rPr>
                <w:kern w:val="0"/>
                <w:sz w:val="18"/>
                <w:szCs w:val="18"/>
                <w:lang w:bidi="hi-IN"/>
              </w:rPr>
            </w:pPr>
            <w:r w:rsidRPr="006B3DB8">
              <w:rPr>
                <w:kern w:val="0"/>
                <w:sz w:val="18"/>
                <w:szCs w:val="18"/>
                <w:lang w:bidi="hi-IN"/>
              </w:rPr>
              <w:t>1.00</w:t>
            </w:r>
          </w:p>
        </w:tc>
        <w:tc>
          <w:tcPr>
            <w:tcW w:w="701" w:type="dxa"/>
            <w:tcBorders>
              <w:top w:val="nil"/>
              <w:left w:val="nil"/>
              <w:bottom w:val="single" w:sz="4" w:space="0" w:color="auto"/>
              <w:right w:val="single" w:sz="4" w:space="0" w:color="auto"/>
            </w:tcBorders>
            <w:shd w:val="clear" w:color="auto" w:fill="auto"/>
            <w:noWrap/>
            <w:vAlign w:val="center"/>
            <w:hideMark/>
          </w:tcPr>
          <w:p w14:paraId="6B35CE5D" w14:textId="77777777" w:rsidR="006B3DB8" w:rsidRPr="006B3DB8" w:rsidRDefault="006B3DB8" w:rsidP="006D38AC">
            <w:pPr>
              <w:widowControl/>
              <w:jc w:val="center"/>
              <w:rPr>
                <w:kern w:val="0"/>
                <w:sz w:val="18"/>
                <w:szCs w:val="18"/>
                <w:lang w:bidi="hi-IN"/>
              </w:rPr>
            </w:pPr>
            <w:r w:rsidRPr="006B3DB8">
              <w:rPr>
                <w:kern w:val="0"/>
                <w:sz w:val="18"/>
                <w:szCs w:val="18"/>
                <w:lang w:bidi="hi-IN"/>
              </w:rPr>
              <w:t>1.00</w:t>
            </w:r>
          </w:p>
        </w:tc>
        <w:tc>
          <w:tcPr>
            <w:tcW w:w="6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A3AC52B" w14:textId="77777777" w:rsidR="006B3DB8" w:rsidRPr="006B3DB8" w:rsidRDefault="006B3DB8" w:rsidP="006D38AC">
            <w:pPr>
              <w:widowControl/>
              <w:jc w:val="center"/>
              <w:rPr>
                <w:kern w:val="0"/>
                <w:sz w:val="18"/>
                <w:szCs w:val="18"/>
                <w:lang w:bidi="hi-IN"/>
              </w:rPr>
            </w:pPr>
            <w:r w:rsidRPr="006B3DB8">
              <w:rPr>
                <w:kern w:val="0"/>
                <w:sz w:val="18"/>
                <w:szCs w:val="18"/>
                <w:lang w:bidi="hi-IN"/>
              </w:rPr>
              <w:t>0.00</w:t>
            </w:r>
          </w:p>
        </w:tc>
        <w:tc>
          <w:tcPr>
            <w:tcW w:w="8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BAAAE02" w14:textId="77777777" w:rsidR="006B3DB8" w:rsidRPr="006B3DB8" w:rsidRDefault="006B3DB8" w:rsidP="006D38AC">
            <w:pPr>
              <w:widowControl/>
              <w:jc w:val="center"/>
              <w:rPr>
                <w:kern w:val="0"/>
                <w:sz w:val="18"/>
                <w:szCs w:val="18"/>
                <w:lang w:bidi="hi-IN"/>
              </w:rPr>
            </w:pPr>
            <w:r w:rsidRPr="006B3DB8">
              <w:rPr>
                <w:kern w:val="0"/>
                <w:sz w:val="18"/>
                <w:szCs w:val="18"/>
                <w:lang w:bidi="hi-IN"/>
              </w:rPr>
              <w:t>0.00</w:t>
            </w:r>
          </w:p>
        </w:tc>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DE23CB9" w14:textId="77777777" w:rsidR="006B3DB8" w:rsidRPr="006B3DB8" w:rsidRDefault="006B3DB8" w:rsidP="006D38AC">
            <w:pPr>
              <w:widowControl/>
              <w:jc w:val="center"/>
              <w:rPr>
                <w:kern w:val="0"/>
                <w:sz w:val="18"/>
                <w:szCs w:val="18"/>
                <w:lang w:bidi="hi-IN"/>
              </w:rPr>
            </w:pPr>
            <w:r w:rsidRPr="006B3DB8">
              <w:rPr>
                <w:kern w:val="0"/>
                <w:sz w:val="18"/>
                <w:szCs w:val="18"/>
                <w:lang w:bidi="hi-IN"/>
              </w:rPr>
              <w:t>0.00</w:t>
            </w:r>
          </w:p>
        </w:tc>
        <w:tc>
          <w:tcPr>
            <w:tcW w:w="9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B404F4F" w14:textId="77777777" w:rsidR="006B3DB8" w:rsidRPr="006B3DB8" w:rsidRDefault="006B3DB8" w:rsidP="006D38AC">
            <w:pPr>
              <w:widowControl/>
              <w:jc w:val="center"/>
              <w:rPr>
                <w:kern w:val="0"/>
                <w:sz w:val="18"/>
                <w:szCs w:val="18"/>
                <w:lang w:bidi="hi-IN"/>
              </w:rPr>
            </w:pPr>
            <w:r w:rsidRPr="006B3DB8">
              <w:rPr>
                <w:kern w:val="0"/>
                <w:sz w:val="18"/>
                <w:szCs w:val="18"/>
                <w:lang w:bidi="hi-IN"/>
              </w:rPr>
              <w:t>1.00</w:t>
            </w:r>
          </w:p>
        </w:tc>
        <w:tc>
          <w:tcPr>
            <w:tcW w:w="123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D2F7C30" w14:textId="77777777" w:rsidR="006B3DB8" w:rsidRPr="006B3DB8" w:rsidRDefault="006B3DB8" w:rsidP="006D38AC">
            <w:pPr>
              <w:widowControl/>
              <w:jc w:val="center"/>
              <w:rPr>
                <w:kern w:val="0"/>
                <w:sz w:val="18"/>
                <w:szCs w:val="18"/>
                <w:lang w:bidi="hi-IN"/>
              </w:rPr>
            </w:pPr>
            <w:r w:rsidRPr="006B3DB8">
              <w:rPr>
                <w:kern w:val="0"/>
                <w:sz w:val="18"/>
                <w:szCs w:val="18"/>
                <w:lang w:bidi="hi-IN"/>
              </w:rPr>
              <w:t>0.00</w:t>
            </w:r>
          </w:p>
        </w:tc>
      </w:tr>
      <w:tr w:rsidR="006B3DB8" w:rsidRPr="006B3DB8" w14:paraId="268F6322" w14:textId="77777777" w:rsidTr="006D38AC">
        <w:trPr>
          <w:trHeight w:val="224"/>
        </w:trPr>
        <w:tc>
          <w:tcPr>
            <w:tcW w:w="1281" w:type="dxa"/>
            <w:vMerge/>
            <w:tcBorders>
              <w:top w:val="nil"/>
              <w:left w:val="single" w:sz="4" w:space="0" w:color="auto"/>
              <w:bottom w:val="single" w:sz="4" w:space="0" w:color="auto"/>
              <w:right w:val="single" w:sz="4" w:space="0" w:color="auto"/>
            </w:tcBorders>
            <w:vAlign w:val="center"/>
            <w:hideMark/>
          </w:tcPr>
          <w:p w14:paraId="1AFAAC42" w14:textId="77777777" w:rsidR="006B3DB8" w:rsidRPr="006B3DB8" w:rsidRDefault="006B3DB8" w:rsidP="006D38AC">
            <w:pPr>
              <w:widowControl/>
              <w:jc w:val="center"/>
              <w:rPr>
                <w:kern w:val="0"/>
                <w:sz w:val="18"/>
                <w:szCs w:val="18"/>
                <w:lang w:bidi="hi-IN"/>
              </w:rPr>
            </w:pPr>
          </w:p>
        </w:tc>
        <w:tc>
          <w:tcPr>
            <w:tcW w:w="1054" w:type="dxa"/>
            <w:vMerge/>
            <w:tcBorders>
              <w:top w:val="nil"/>
              <w:left w:val="single" w:sz="4" w:space="0" w:color="auto"/>
              <w:bottom w:val="single" w:sz="4" w:space="0" w:color="auto"/>
              <w:right w:val="single" w:sz="4" w:space="0" w:color="auto"/>
            </w:tcBorders>
            <w:vAlign w:val="center"/>
            <w:hideMark/>
          </w:tcPr>
          <w:p w14:paraId="1DAF1002" w14:textId="77777777" w:rsidR="006B3DB8" w:rsidRPr="006B3DB8" w:rsidRDefault="006B3DB8" w:rsidP="006D38AC">
            <w:pPr>
              <w:widowControl/>
              <w:jc w:val="center"/>
              <w:rPr>
                <w:kern w:val="0"/>
                <w:sz w:val="18"/>
                <w:szCs w:val="18"/>
                <w:lang w:bidi="hi-IN"/>
              </w:rPr>
            </w:pPr>
          </w:p>
        </w:tc>
        <w:tc>
          <w:tcPr>
            <w:tcW w:w="789" w:type="dxa"/>
            <w:tcBorders>
              <w:top w:val="nil"/>
              <w:left w:val="nil"/>
              <w:bottom w:val="single" w:sz="4" w:space="0" w:color="auto"/>
              <w:right w:val="single" w:sz="4" w:space="0" w:color="auto"/>
            </w:tcBorders>
            <w:shd w:val="clear" w:color="auto" w:fill="auto"/>
            <w:noWrap/>
            <w:vAlign w:val="center"/>
            <w:hideMark/>
          </w:tcPr>
          <w:p w14:paraId="6005E0C3" w14:textId="77777777" w:rsidR="006B3DB8" w:rsidRPr="006B3DB8" w:rsidRDefault="006B3DB8" w:rsidP="006D38AC">
            <w:pPr>
              <w:widowControl/>
              <w:jc w:val="center"/>
              <w:rPr>
                <w:kern w:val="0"/>
                <w:sz w:val="18"/>
                <w:szCs w:val="18"/>
                <w:lang w:bidi="hi-IN"/>
              </w:rPr>
            </w:pPr>
            <w:r w:rsidRPr="006B3DB8">
              <w:rPr>
                <w:kern w:val="0"/>
                <w:sz w:val="18"/>
                <w:szCs w:val="18"/>
                <w:lang w:bidi="hi-IN"/>
              </w:rPr>
              <w:t>2</w:t>
            </w:r>
          </w:p>
        </w:tc>
        <w:tc>
          <w:tcPr>
            <w:tcW w:w="698" w:type="dxa"/>
            <w:tcBorders>
              <w:top w:val="nil"/>
              <w:left w:val="nil"/>
              <w:bottom w:val="single" w:sz="4" w:space="0" w:color="auto"/>
              <w:right w:val="single" w:sz="4" w:space="0" w:color="auto"/>
            </w:tcBorders>
            <w:shd w:val="clear" w:color="auto" w:fill="auto"/>
            <w:noWrap/>
            <w:vAlign w:val="center"/>
            <w:hideMark/>
          </w:tcPr>
          <w:p w14:paraId="5C8C6FFB" w14:textId="77777777" w:rsidR="006B3DB8" w:rsidRPr="006B3DB8" w:rsidRDefault="006B3DB8" w:rsidP="006D38AC">
            <w:pPr>
              <w:widowControl/>
              <w:jc w:val="center"/>
              <w:rPr>
                <w:kern w:val="0"/>
                <w:sz w:val="18"/>
                <w:szCs w:val="18"/>
                <w:lang w:bidi="hi-IN"/>
              </w:rPr>
            </w:pPr>
            <w:r w:rsidRPr="006B3DB8">
              <w:rPr>
                <w:kern w:val="0"/>
                <w:sz w:val="18"/>
                <w:szCs w:val="18"/>
                <w:lang w:bidi="hi-IN"/>
              </w:rPr>
              <w:t>1.00</w:t>
            </w:r>
          </w:p>
        </w:tc>
        <w:tc>
          <w:tcPr>
            <w:tcW w:w="698" w:type="dxa"/>
            <w:tcBorders>
              <w:top w:val="nil"/>
              <w:left w:val="nil"/>
              <w:bottom w:val="single" w:sz="4" w:space="0" w:color="auto"/>
              <w:right w:val="single" w:sz="4" w:space="0" w:color="auto"/>
            </w:tcBorders>
            <w:shd w:val="clear" w:color="auto" w:fill="auto"/>
            <w:noWrap/>
            <w:vAlign w:val="center"/>
            <w:hideMark/>
          </w:tcPr>
          <w:p w14:paraId="12B0D38B" w14:textId="77777777" w:rsidR="006B3DB8" w:rsidRPr="006B3DB8" w:rsidRDefault="006B3DB8" w:rsidP="006D38AC">
            <w:pPr>
              <w:widowControl/>
              <w:jc w:val="center"/>
              <w:rPr>
                <w:kern w:val="0"/>
                <w:sz w:val="18"/>
                <w:szCs w:val="18"/>
                <w:lang w:bidi="hi-IN"/>
              </w:rPr>
            </w:pPr>
            <w:r w:rsidRPr="006B3DB8">
              <w:rPr>
                <w:kern w:val="0"/>
                <w:sz w:val="18"/>
                <w:szCs w:val="18"/>
                <w:lang w:bidi="hi-IN"/>
              </w:rPr>
              <w:t>1.00</w:t>
            </w:r>
          </w:p>
        </w:tc>
        <w:tc>
          <w:tcPr>
            <w:tcW w:w="701" w:type="dxa"/>
            <w:tcBorders>
              <w:top w:val="nil"/>
              <w:left w:val="nil"/>
              <w:bottom w:val="single" w:sz="4" w:space="0" w:color="auto"/>
              <w:right w:val="single" w:sz="4" w:space="0" w:color="auto"/>
            </w:tcBorders>
            <w:shd w:val="clear" w:color="auto" w:fill="auto"/>
            <w:noWrap/>
            <w:vAlign w:val="center"/>
            <w:hideMark/>
          </w:tcPr>
          <w:p w14:paraId="24B0296E" w14:textId="77777777" w:rsidR="006B3DB8" w:rsidRPr="006B3DB8" w:rsidRDefault="006B3DB8" w:rsidP="006D38AC">
            <w:pPr>
              <w:widowControl/>
              <w:jc w:val="center"/>
              <w:rPr>
                <w:kern w:val="0"/>
                <w:sz w:val="18"/>
                <w:szCs w:val="18"/>
                <w:lang w:bidi="hi-IN"/>
              </w:rPr>
            </w:pPr>
            <w:r w:rsidRPr="006B3DB8">
              <w:rPr>
                <w:kern w:val="0"/>
                <w:sz w:val="18"/>
                <w:szCs w:val="18"/>
                <w:lang w:bidi="hi-IN"/>
              </w:rPr>
              <w:t>1.00</w:t>
            </w:r>
          </w:p>
        </w:tc>
        <w:tc>
          <w:tcPr>
            <w:tcW w:w="624" w:type="dxa"/>
            <w:vMerge/>
            <w:tcBorders>
              <w:top w:val="nil"/>
              <w:left w:val="single" w:sz="4" w:space="0" w:color="auto"/>
              <w:bottom w:val="single" w:sz="4" w:space="0" w:color="000000"/>
              <w:right w:val="single" w:sz="4" w:space="0" w:color="auto"/>
            </w:tcBorders>
            <w:vAlign w:val="center"/>
            <w:hideMark/>
          </w:tcPr>
          <w:p w14:paraId="153221B4" w14:textId="77777777" w:rsidR="006B3DB8" w:rsidRPr="006B3DB8" w:rsidRDefault="006B3DB8" w:rsidP="006D38AC">
            <w:pPr>
              <w:widowControl/>
              <w:jc w:val="center"/>
              <w:rPr>
                <w:kern w:val="0"/>
                <w:sz w:val="18"/>
                <w:szCs w:val="18"/>
                <w:lang w:bidi="hi-IN"/>
              </w:rPr>
            </w:pPr>
          </w:p>
        </w:tc>
        <w:tc>
          <w:tcPr>
            <w:tcW w:w="810" w:type="dxa"/>
            <w:vMerge/>
            <w:tcBorders>
              <w:top w:val="nil"/>
              <w:left w:val="single" w:sz="4" w:space="0" w:color="auto"/>
              <w:bottom w:val="single" w:sz="4" w:space="0" w:color="000000"/>
              <w:right w:val="single" w:sz="4" w:space="0" w:color="auto"/>
            </w:tcBorders>
            <w:vAlign w:val="center"/>
            <w:hideMark/>
          </w:tcPr>
          <w:p w14:paraId="3F43A778" w14:textId="77777777" w:rsidR="006B3DB8" w:rsidRPr="006B3DB8" w:rsidRDefault="006B3DB8" w:rsidP="006D38AC">
            <w:pPr>
              <w:widowControl/>
              <w:jc w:val="center"/>
              <w:rPr>
                <w:kern w:val="0"/>
                <w:sz w:val="18"/>
                <w:szCs w:val="18"/>
                <w:lang w:bidi="hi-IN"/>
              </w:rPr>
            </w:pPr>
          </w:p>
        </w:tc>
        <w:tc>
          <w:tcPr>
            <w:tcW w:w="846" w:type="dxa"/>
            <w:vMerge/>
            <w:tcBorders>
              <w:top w:val="nil"/>
              <w:left w:val="single" w:sz="4" w:space="0" w:color="auto"/>
              <w:bottom w:val="single" w:sz="4" w:space="0" w:color="000000"/>
              <w:right w:val="single" w:sz="4" w:space="0" w:color="auto"/>
            </w:tcBorders>
            <w:vAlign w:val="center"/>
            <w:hideMark/>
          </w:tcPr>
          <w:p w14:paraId="217C7F76" w14:textId="77777777" w:rsidR="006B3DB8" w:rsidRPr="006B3DB8" w:rsidRDefault="006B3DB8" w:rsidP="006D38AC">
            <w:pPr>
              <w:widowControl/>
              <w:jc w:val="center"/>
              <w:rPr>
                <w:kern w:val="0"/>
                <w:sz w:val="18"/>
                <w:szCs w:val="18"/>
                <w:lang w:bidi="hi-IN"/>
              </w:rPr>
            </w:pPr>
          </w:p>
        </w:tc>
        <w:tc>
          <w:tcPr>
            <w:tcW w:w="900" w:type="dxa"/>
            <w:vMerge/>
            <w:tcBorders>
              <w:top w:val="nil"/>
              <w:left w:val="single" w:sz="4" w:space="0" w:color="auto"/>
              <w:bottom w:val="single" w:sz="4" w:space="0" w:color="000000"/>
              <w:right w:val="single" w:sz="4" w:space="0" w:color="auto"/>
            </w:tcBorders>
            <w:vAlign w:val="center"/>
            <w:hideMark/>
          </w:tcPr>
          <w:p w14:paraId="403295AD" w14:textId="77777777" w:rsidR="006B3DB8" w:rsidRPr="006B3DB8" w:rsidRDefault="006B3DB8" w:rsidP="006D38AC">
            <w:pPr>
              <w:widowControl/>
              <w:jc w:val="center"/>
              <w:rPr>
                <w:kern w:val="0"/>
                <w:sz w:val="18"/>
                <w:szCs w:val="18"/>
                <w:lang w:bidi="hi-IN"/>
              </w:rPr>
            </w:pPr>
          </w:p>
        </w:tc>
        <w:tc>
          <w:tcPr>
            <w:tcW w:w="1237" w:type="dxa"/>
            <w:vMerge/>
            <w:tcBorders>
              <w:top w:val="nil"/>
              <w:left w:val="single" w:sz="4" w:space="0" w:color="auto"/>
              <w:bottom w:val="single" w:sz="4" w:space="0" w:color="auto"/>
              <w:right w:val="single" w:sz="4" w:space="0" w:color="auto"/>
            </w:tcBorders>
            <w:vAlign w:val="center"/>
            <w:hideMark/>
          </w:tcPr>
          <w:p w14:paraId="6FA4F672" w14:textId="77777777" w:rsidR="006B3DB8" w:rsidRPr="006B3DB8" w:rsidRDefault="006B3DB8" w:rsidP="006D38AC">
            <w:pPr>
              <w:widowControl/>
              <w:jc w:val="center"/>
              <w:rPr>
                <w:kern w:val="0"/>
                <w:sz w:val="18"/>
                <w:szCs w:val="18"/>
                <w:lang w:bidi="hi-IN"/>
              </w:rPr>
            </w:pPr>
          </w:p>
        </w:tc>
      </w:tr>
      <w:tr w:rsidR="006B3DB8" w:rsidRPr="006B3DB8" w14:paraId="1E2F83B3" w14:textId="77777777" w:rsidTr="006D38AC">
        <w:trPr>
          <w:trHeight w:val="224"/>
        </w:trPr>
        <w:tc>
          <w:tcPr>
            <w:tcW w:w="12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DAE298" w14:textId="77777777" w:rsidR="006B3DB8" w:rsidRPr="006B3DB8" w:rsidRDefault="006B3DB8" w:rsidP="006D38AC">
            <w:pPr>
              <w:widowControl/>
              <w:jc w:val="center"/>
              <w:rPr>
                <w:kern w:val="0"/>
                <w:sz w:val="18"/>
                <w:szCs w:val="18"/>
                <w:lang w:bidi="hi-IN"/>
              </w:rPr>
            </w:pPr>
            <w:r w:rsidRPr="006B3DB8">
              <w:rPr>
                <w:kern w:val="0"/>
                <w:sz w:val="18"/>
                <w:szCs w:val="18"/>
                <w:lang w:bidi="hi-IN"/>
              </w:rPr>
              <w:t>样品</w:t>
            </w:r>
            <w:r w:rsidRPr="006B3DB8">
              <w:rPr>
                <w:kern w:val="0"/>
                <w:sz w:val="18"/>
                <w:szCs w:val="18"/>
                <w:lang w:bidi="hi-IN"/>
              </w:rPr>
              <w:t>1</w:t>
            </w:r>
          </w:p>
        </w:tc>
        <w:tc>
          <w:tcPr>
            <w:tcW w:w="10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933D9DB" w14:textId="77777777" w:rsidR="006B3DB8" w:rsidRPr="006B3DB8" w:rsidRDefault="006B3DB8" w:rsidP="006D38AC">
            <w:pPr>
              <w:widowControl/>
              <w:jc w:val="center"/>
              <w:rPr>
                <w:kern w:val="0"/>
                <w:sz w:val="18"/>
                <w:szCs w:val="18"/>
                <w:lang w:bidi="hi-IN"/>
              </w:rPr>
            </w:pPr>
            <w:r w:rsidRPr="006B3DB8">
              <w:rPr>
                <w:kern w:val="0"/>
                <w:sz w:val="18"/>
                <w:szCs w:val="18"/>
                <w:lang w:bidi="hi-IN"/>
              </w:rPr>
              <w:t>0.4</w:t>
            </w:r>
          </w:p>
        </w:tc>
        <w:tc>
          <w:tcPr>
            <w:tcW w:w="789" w:type="dxa"/>
            <w:tcBorders>
              <w:top w:val="nil"/>
              <w:left w:val="nil"/>
              <w:bottom w:val="single" w:sz="4" w:space="0" w:color="auto"/>
              <w:right w:val="single" w:sz="4" w:space="0" w:color="auto"/>
            </w:tcBorders>
            <w:shd w:val="clear" w:color="auto" w:fill="auto"/>
            <w:noWrap/>
            <w:vAlign w:val="center"/>
            <w:hideMark/>
          </w:tcPr>
          <w:p w14:paraId="75396AF7" w14:textId="77777777" w:rsidR="006B3DB8" w:rsidRPr="006B3DB8" w:rsidRDefault="006B3DB8" w:rsidP="006D38AC">
            <w:pPr>
              <w:widowControl/>
              <w:jc w:val="center"/>
              <w:rPr>
                <w:kern w:val="0"/>
                <w:sz w:val="18"/>
                <w:szCs w:val="18"/>
                <w:lang w:bidi="hi-IN"/>
              </w:rPr>
            </w:pPr>
            <w:r w:rsidRPr="006B3DB8">
              <w:rPr>
                <w:kern w:val="0"/>
                <w:sz w:val="18"/>
                <w:szCs w:val="18"/>
                <w:lang w:bidi="hi-IN"/>
              </w:rPr>
              <w:t>1</w:t>
            </w:r>
          </w:p>
        </w:tc>
        <w:tc>
          <w:tcPr>
            <w:tcW w:w="698" w:type="dxa"/>
            <w:tcBorders>
              <w:top w:val="nil"/>
              <w:left w:val="nil"/>
              <w:bottom w:val="single" w:sz="4" w:space="0" w:color="auto"/>
              <w:right w:val="single" w:sz="4" w:space="0" w:color="auto"/>
            </w:tcBorders>
            <w:shd w:val="clear" w:color="auto" w:fill="auto"/>
            <w:noWrap/>
            <w:vAlign w:val="center"/>
            <w:hideMark/>
          </w:tcPr>
          <w:p w14:paraId="36C97FB7" w14:textId="77777777" w:rsidR="006B3DB8" w:rsidRPr="006B3DB8" w:rsidRDefault="006B3DB8" w:rsidP="006D38AC">
            <w:pPr>
              <w:widowControl/>
              <w:jc w:val="center"/>
              <w:rPr>
                <w:kern w:val="0"/>
                <w:sz w:val="18"/>
                <w:szCs w:val="18"/>
                <w:lang w:bidi="hi-IN"/>
              </w:rPr>
            </w:pPr>
            <w:r w:rsidRPr="006B3DB8">
              <w:rPr>
                <w:kern w:val="0"/>
                <w:sz w:val="18"/>
                <w:szCs w:val="18"/>
                <w:lang w:bidi="hi-IN"/>
              </w:rPr>
              <w:t>1.26</w:t>
            </w:r>
          </w:p>
        </w:tc>
        <w:tc>
          <w:tcPr>
            <w:tcW w:w="698" w:type="dxa"/>
            <w:tcBorders>
              <w:top w:val="nil"/>
              <w:left w:val="nil"/>
              <w:bottom w:val="single" w:sz="4" w:space="0" w:color="auto"/>
              <w:right w:val="single" w:sz="4" w:space="0" w:color="auto"/>
            </w:tcBorders>
            <w:shd w:val="clear" w:color="auto" w:fill="auto"/>
            <w:noWrap/>
            <w:vAlign w:val="center"/>
            <w:hideMark/>
          </w:tcPr>
          <w:p w14:paraId="6B355E3A" w14:textId="77777777" w:rsidR="006B3DB8" w:rsidRPr="006B3DB8" w:rsidRDefault="006B3DB8" w:rsidP="006D38AC">
            <w:pPr>
              <w:widowControl/>
              <w:jc w:val="center"/>
              <w:rPr>
                <w:kern w:val="0"/>
                <w:sz w:val="18"/>
                <w:szCs w:val="18"/>
                <w:lang w:bidi="hi-IN"/>
              </w:rPr>
            </w:pPr>
            <w:r w:rsidRPr="006B3DB8">
              <w:rPr>
                <w:kern w:val="0"/>
                <w:sz w:val="18"/>
                <w:szCs w:val="18"/>
                <w:lang w:bidi="hi-IN"/>
              </w:rPr>
              <w:t>1.36</w:t>
            </w:r>
          </w:p>
        </w:tc>
        <w:tc>
          <w:tcPr>
            <w:tcW w:w="701" w:type="dxa"/>
            <w:tcBorders>
              <w:top w:val="nil"/>
              <w:left w:val="nil"/>
              <w:bottom w:val="single" w:sz="4" w:space="0" w:color="auto"/>
              <w:right w:val="single" w:sz="4" w:space="0" w:color="auto"/>
            </w:tcBorders>
            <w:shd w:val="clear" w:color="auto" w:fill="auto"/>
            <w:noWrap/>
            <w:vAlign w:val="center"/>
            <w:hideMark/>
          </w:tcPr>
          <w:p w14:paraId="796CD399" w14:textId="77777777" w:rsidR="006B3DB8" w:rsidRPr="006B3DB8" w:rsidRDefault="006B3DB8" w:rsidP="006D38AC">
            <w:pPr>
              <w:widowControl/>
              <w:jc w:val="center"/>
              <w:rPr>
                <w:kern w:val="0"/>
                <w:sz w:val="18"/>
                <w:szCs w:val="18"/>
                <w:lang w:bidi="hi-IN"/>
              </w:rPr>
            </w:pPr>
            <w:r w:rsidRPr="006B3DB8">
              <w:rPr>
                <w:kern w:val="0"/>
                <w:sz w:val="18"/>
                <w:szCs w:val="18"/>
                <w:lang w:bidi="hi-IN"/>
              </w:rPr>
              <w:t>1.43</w:t>
            </w:r>
          </w:p>
        </w:tc>
        <w:tc>
          <w:tcPr>
            <w:tcW w:w="6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EFE9096" w14:textId="77777777" w:rsidR="006B3DB8" w:rsidRPr="006B3DB8" w:rsidRDefault="006B3DB8" w:rsidP="006D38AC">
            <w:pPr>
              <w:widowControl/>
              <w:jc w:val="center"/>
              <w:rPr>
                <w:kern w:val="0"/>
                <w:sz w:val="18"/>
                <w:szCs w:val="18"/>
                <w:lang w:bidi="hi-IN"/>
              </w:rPr>
            </w:pPr>
            <w:r w:rsidRPr="006B3DB8">
              <w:rPr>
                <w:kern w:val="0"/>
                <w:sz w:val="18"/>
                <w:szCs w:val="18"/>
                <w:lang w:bidi="hi-IN"/>
              </w:rPr>
              <w:t>0.17</w:t>
            </w:r>
          </w:p>
        </w:tc>
        <w:tc>
          <w:tcPr>
            <w:tcW w:w="8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FDBC02" w14:textId="77777777" w:rsidR="006B3DB8" w:rsidRPr="006B3DB8" w:rsidRDefault="006B3DB8" w:rsidP="006D38AC">
            <w:pPr>
              <w:widowControl/>
              <w:jc w:val="center"/>
              <w:rPr>
                <w:kern w:val="0"/>
                <w:sz w:val="18"/>
                <w:szCs w:val="18"/>
                <w:lang w:bidi="hi-IN"/>
              </w:rPr>
            </w:pPr>
            <w:r w:rsidRPr="006B3DB8">
              <w:rPr>
                <w:kern w:val="0"/>
                <w:sz w:val="18"/>
                <w:szCs w:val="18"/>
                <w:lang w:bidi="hi-IN"/>
              </w:rPr>
              <w:t>0.07</w:t>
            </w:r>
          </w:p>
        </w:tc>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2279AF" w14:textId="77777777" w:rsidR="006B3DB8" w:rsidRPr="006B3DB8" w:rsidRDefault="006B3DB8" w:rsidP="006D38AC">
            <w:pPr>
              <w:widowControl/>
              <w:jc w:val="center"/>
              <w:rPr>
                <w:kern w:val="0"/>
                <w:sz w:val="18"/>
                <w:szCs w:val="18"/>
                <w:lang w:bidi="hi-IN"/>
              </w:rPr>
            </w:pPr>
            <w:r w:rsidRPr="006B3DB8">
              <w:rPr>
                <w:kern w:val="0"/>
                <w:sz w:val="18"/>
                <w:szCs w:val="18"/>
                <w:lang w:bidi="hi-IN"/>
              </w:rPr>
              <w:t>0.26</w:t>
            </w:r>
          </w:p>
        </w:tc>
        <w:tc>
          <w:tcPr>
            <w:tcW w:w="9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8A30A0F" w14:textId="77777777" w:rsidR="006B3DB8" w:rsidRPr="006B3DB8" w:rsidRDefault="006B3DB8" w:rsidP="006D38AC">
            <w:pPr>
              <w:widowControl/>
              <w:jc w:val="center"/>
              <w:rPr>
                <w:kern w:val="0"/>
                <w:sz w:val="18"/>
                <w:szCs w:val="18"/>
                <w:lang w:bidi="hi-IN"/>
              </w:rPr>
            </w:pPr>
            <w:r w:rsidRPr="006B3DB8">
              <w:rPr>
                <w:kern w:val="0"/>
                <w:sz w:val="18"/>
                <w:szCs w:val="18"/>
                <w:lang w:bidi="hi-IN"/>
              </w:rPr>
              <w:t>1.35</w:t>
            </w:r>
          </w:p>
        </w:tc>
        <w:tc>
          <w:tcPr>
            <w:tcW w:w="123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1C5D957" w14:textId="77777777" w:rsidR="006B3DB8" w:rsidRPr="006B3DB8" w:rsidRDefault="006B3DB8" w:rsidP="006D38AC">
            <w:pPr>
              <w:widowControl/>
              <w:jc w:val="center"/>
              <w:rPr>
                <w:kern w:val="0"/>
                <w:sz w:val="18"/>
                <w:szCs w:val="18"/>
                <w:lang w:bidi="hi-IN"/>
              </w:rPr>
            </w:pPr>
            <w:r w:rsidRPr="006B3DB8">
              <w:rPr>
                <w:kern w:val="0"/>
                <w:sz w:val="18"/>
                <w:szCs w:val="18"/>
                <w:lang w:bidi="hi-IN"/>
              </w:rPr>
              <w:t>4.85</w:t>
            </w:r>
          </w:p>
        </w:tc>
      </w:tr>
      <w:tr w:rsidR="006B3DB8" w:rsidRPr="006B3DB8" w14:paraId="4657DC09" w14:textId="77777777" w:rsidTr="006D38AC">
        <w:trPr>
          <w:trHeight w:val="224"/>
        </w:trPr>
        <w:tc>
          <w:tcPr>
            <w:tcW w:w="1281" w:type="dxa"/>
            <w:vMerge/>
            <w:tcBorders>
              <w:top w:val="nil"/>
              <w:left w:val="single" w:sz="4" w:space="0" w:color="auto"/>
              <w:bottom w:val="single" w:sz="4" w:space="0" w:color="auto"/>
              <w:right w:val="single" w:sz="4" w:space="0" w:color="auto"/>
            </w:tcBorders>
            <w:vAlign w:val="center"/>
            <w:hideMark/>
          </w:tcPr>
          <w:p w14:paraId="1FDC1A23" w14:textId="77777777" w:rsidR="006B3DB8" w:rsidRPr="006B3DB8" w:rsidRDefault="006B3DB8" w:rsidP="006D38AC">
            <w:pPr>
              <w:widowControl/>
              <w:jc w:val="center"/>
              <w:rPr>
                <w:kern w:val="0"/>
                <w:sz w:val="18"/>
                <w:szCs w:val="18"/>
                <w:lang w:bidi="hi-IN"/>
              </w:rPr>
            </w:pPr>
          </w:p>
        </w:tc>
        <w:tc>
          <w:tcPr>
            <w:tcW w:w="1054" w:type="dxa"/>
            <w:vMerge/>
            <w:tcBorders>
              <w:top w:val="nil"/>
              <w:left w:val="single" w:sz="4" w:space="0" w:color="auto"/>
              <w:bottom w:val="single" w:sz="4" w:space="0" w:color="auto"/>
              <w:right w:val="single" w:sz="4" w:space="0" w:color="auto"/>
            </w:tcBorders>
            <w:vAlign w:val="center"/>
            <w:hideMark/>
          </w:tcPr>
          <w:p w14:paraId="59E36C5B" w14:textId="77777777" w:rsidR="006B3DB8" w:rsidRPr="006B3DB8" w:rsidRDefault="006B3DB8" w:rsidP="006D38AC">
            <w:pPr>
              <w:widowControl/>
              <w:jc w:val="center"/>
              <w:rPr>
                <w:kern w:val="0"/>
                <w:sz w:val="18"/>
                <w:szCs w:val="18"/>
                <w:lang w:bidi="hi-IN"/>
              </w:rPr>
            </w:pPr>
          </w:p>
        </w:tc>
        <w:tc>
          <w:tcPr>
            <w:tcW w:w="789" w:type="dxa"/>
            <w:tcBorders>
              <w:top w:val="nil"/>
              <w:left w:val="nil"/>
              <w:bottom w:val="single" w:sz="4" w:space="0" w:color="auto"/>
              <w:right w:val="single" w:sz="4" w:space="0" w:color="auto"/>
            </w:tcBorders>
            <w:shd w:val="clear" w:color="auto" w:fill="auto"/>
            <w:noWrap/>
            <w:vAlign w:val="center"/>
            <w:hideMark/>
          </w:tcPr>
          <w:p w14:paraId="04C0CF61" w14:textId="77777777" w:rsidR="006B3DB8" w:rsidRPr="006B3DB8" w:rsidRDefault="006B3DB8" w:rsidP="006D38AC">
            <w:pPr>
              <w:widowControl/>
              <w:jc w:val="center"/>
              <w:rPr>
                <w:kern w:val="0"/>
                <w:sz w:val="18"/>
                <w:szCs w:val="18"/>
                <w:lang w:bidi="hi-IN"/>
              </w:rPr>
            </w:pPr>
            <w:r w:rsidRPr="006B3DB8">
              <w:rPr>
                <w:kern w:val="0"/>
                <w:sz w:val="18"/>
                <w:szCs w:val="18"/>
                <w:lang w:bidi="hi-IN"/>
              </w:rPr>
              <w:t>2</w:t>
            </w:r>
          </w:p>
        </w:tc>
        <w:tc>
          <w:tcPr>
            <w:tcW w:w="698" w:type="dxa"/>
            <w:tcBorders>
              <w:top w:val="nil"/>
              <w:left w:val="nil"/>
              <w:bottom w:val="single" w:sz="4" w:space="0" w:color="auto"/>
              <w:right w:val="single" w:sz="4" w:space="0" w:color="auto"/>
            </w:tcBorders>
            <w:shd w:val="clear" w:color="auto" w:fill="auto"/>
            <w:noWrap/>
            <w:vAlign w:val="center"/>
            <w:hideMark/>
          </w:tcPr>
          <w:p w14:paraId="73E07A6D" w14:textId="77777777" w:rsidR="006B3DB8" w:rsidRPr="006B3DB8" w:rsidRDefault="006B3DB8" w:rsidP="006D38AC">
            <w:pPr>
              <w:widowControl/>
              <w:jc w:val="center"/>
              <w:rPr>
                <w:kern w:val="0"/>
                <w:sz w:val="18"/>
                <w:szCs w:val="18"/>
                <w:lang w:bidi="hi-IN"/>
              </w:rPr>
            </w:pPr>
            <w:r w:rsidRPr="006B3DB8">
              <w:rPr>
                <w:kern w:val="0"/>
                <w:sz w:val="18"/>
                <w:szCs w:val="18"/>
                <w:lang w:bidi="hi-IN"/>
              </w:rPr>
              <w:t>1.30</w:t>
            </w:r>
          </w:p>
        </w:tc>
        <w:tc>
          <w:tcPr>
            <w:tcW w:w="698" w:type="dxa"/>
            <w:tcBorders>
              <w:top w:val="nil"/>
              <w:left w:val="nil"/>
              <w:bottom w:val="single" w:sz="4" w:space="0" w:color="auto"/>
              <w:right w:val="single" w:sz="4" w:space="0" w:color="auto"/>
            </w:tcBorders>
            <w:shd w:val="clear" w:color="auto" w:fill="auto"/>
            <w:noWrap/>
            <w:vAlign w:val="center"/>
            <w:hideMark/>
          </w:tcPr>
          <w:p w14:paraId="05C59EAA" w14:textId="77777777" w:rsidR="006B3DB8" w:rsidRPr="006B3DB8" w:rsidRDefault="006B3DB8" w:rsidP="006D38AC">
            <w:pPr>
              <w:widowControl/>
              <w:jc w:val="center"/>
              <w:rPr>
                <w:kern w:val="0"/>
                <w:sz w:val="18"/>
                <w:szCs w:val="18"/>
                <w:lang w:bidi="hi-IN"/>
              </w:rPr>
            </w:pPr>
            <w:r w:rsidRPr="006B3DB8">
              <w:rPr>
                <w:kern w:val="0"/>
                <w:sz w:val="18"/>
                <w:szCs w:val="18"/>
                <w:lang w:bidi="hi-IN"/>
              </w:rPr>
              <w:t>1.34</w:t>
            </w:r>
          </w:p>
        </w:tc>
        <w:tc>
          <w:tcPr>
            <w:tcW w:w="701" w:type="dxa"/>
            <w:tcBorders>
              <w:top w:val="nil"/>
              <w:left w:val="nil"/>
              <w:bottom w:val="single" w:sz="4" w:space="0" w:color="auto"/>
              <w:right w:val="single" w:sz="4" w:space="0" w:color="auto"/>
            </w:tcBorders>
            <w:shd w:val="clear" w:color="auto" w:fill="auto"/>
            <w:noWrap/>
            <w:vAlign w:val="center"/>
            <w:hideMark/>
          </w:tcPr>
          <w:p w14:paraId="09648500" w14:textId="77777777" w:rsidR="006B3DB8" w:rsidRPr="006B3DB8" w:rsidRDefault="006B3DB8" w:rsidP="006D38AC">
            <w:pPr>
              <w:widowControl/>
              <w:jc w:val="center"/>
              <w:rPr>
                <w:kern w:val="0"/>
                <w:sz w:val="18"/>
                <w:szCs w:val="18"/>
                <w:lang w:bidi="hi-IN"/>
              </w:rPr>
            </w:pPr>
            <w:r w:rsidRPr="006B3DB8">
              <w:rPr>
                <w:kern w:val="0"/>
                <w:sz w:val="18"/>
                <w:szCs w:val="18"/>
                <w:lang w:bidi="hi-IN"/>
              </w:rPr>
              <w:t>1.41</w:t>
            </w:r>
          </w:p>
        </w:tc>
        <w:tc>
          <w:tcPr>
            <w:tcW w:w="624" w:type="dxa"/>
            <w:vMerge/>
            <w:tcBorders>
              <w:top w:val="nil"/>
              <w:left w:val="single" w:sz="4" w:space="0" w:color="auto"/>
              <w:bottom w:val="single" w:sz="4" w:space="0" w:color="000000"/>
              <w:right w:val="single" w:sz="4" w:space="0" w:color="auto"/>
            </w:tcBorders>
            <w:vAlign w:val="center"/>
            <w:hideMark/>
          </w:tcPr>
          <w:p w14:paraId="704F0F0A" w14:textId="77777777" w:rsidR="006B3DB8" w:rsidRPr="006B3DB8" w:rsidRDefault="006B3DB8" w:rsidP="006D38AC">
            <w:pPr>
              <w:widowControl/>
              <w:jc w:val="center"/>
              <w:rPr>
                <w:kern w:val="0"/>
                <w:sz w:val="18"/>
                <w:szCs w:val="18"/>
                <w:lang w:bidi="hi-IN"/>
              </w:rPr>
            </w:pPr>
          </w:p>
        </w:tc>
        <w:tc>
          <w:tcPr>
            <w:tcW w:w="810" w:type="dxa"/>
            <w:vMerge/>
            <w:tcBorders>
              <w:top w:val="nil"/>
              <w:left w:val="single" w:sz="4" w:space="0" w:color="auto"/>
              <w:bottom w:val="single" w:sz="4" w:space="0" w:color="000000"/>
              <w:right w:val="single" w:sz="4" w:space="0" w:color="auto"/>
            </w:tcBorders>
            <w:vAlign w:val="center"/>
            <w:hideMark/>
          </w:tcPr>
          <w:p w14:paraId="2400DBC2" w14:textId="77777777" w:rsidR="006B3DB8" w:rsidRPr="006B3DB8" w:rsidRDefault="006B3DB8" w:rsidP="006D38AC">
            <w:pPr>
              <w:widowControl/>
              <w:jc w:val="center"/>
              <w:rPr>
                <w:kern w:val="0"/>
                <w:sz w:val="18"/>
                <w:szCs w:val="18"/>
                <w:lang w:bidi="hi-IN"/>
              </w:rPr>
            </w:pPr>
          </w:p>
        </w:tc>
        <w:tc>
          <w:tcPr>
            <w:tcW w:w="846" w:type="dxa"/>
            <w:vMerge/>
            <w:tcBorders>
              <w:top w:val="nil"/>
              <w:left w:val="single" w:sz="4" w:space="0" w:color="auto"/>
              <w:bottom w:val="single" w:sz="4" w:space="0" w:color="000000"/>
              <w:right w:val="single" w:sz="4" w:space="0" w:color="auto"/>
            </w:tcBorders>
            <w:vAlign w:val="center"/>
            <w:hideMark/>
          </w:tcPr>
          <w:p w14:paraId="4FFB7552" w14:textId="77777777" w:rsidR="006B3DB8" w:rsidRPr="006B3DB8" w:rsidRDefault="006B3DB8" w:rsidP="006D38AC">
            <w:pPr>
              <w:widowControl/>
              <w:jc w:val="center"/>
              <w:rPr>
                <w:kern w:val="0"/>
                <w:sz w:val="18"/>
                <w:szCs w:val="18"/>
                <w:lang w:bidi="hi-IN"/>
              </w:rPr>
            </w:pPr>
          </w:p>
        </w:tc>
        <w:tc>
          <w:tcPr>
            <w:tcW w:w="900" w:type="dxa"/>
            <w:vMerge/>
            <w:tcBorders>
              <w:top w:val="nil"/>
              <w:left w:val="single" w:sz="4" w:space="0" w:color="auto"/>
              <w:bottom w:val="single" w:sz="4" w:space="0" w:color="000000"/>
              <w:right w:val="single" w:sz="4" w:space="0" w:color="auto"/>
            </w:tcBorders>
            <w:vAlign w:val="center"/>
            <w:hideMark/>
          </w:tcPr>
          <w:p w14:paraId="7CD0AE71" w14:textId="77777777" w:rsidR="006B3DB8" w:rsidRPr="006B3DB8" w:rsidRDefault="006B3DB8" w:rsidP="006D38AC">
            <w:pPr>
              <w:widowControl/>
              <w:jc w:val="center"/>
              <w:rPr>
                <w:kern w:val="0"/>
                <w:sz w:val="18"/>
                <w:szCs w:val="18"/>
                <w:lang w:bidi="hi-IN"/>
              </w:rPr>
            </w:pPr>
          </w:p>
        </w:tc>
        <w:tc>
          <w:tcPr>
            <w:tcW w:w="1237" w:type="dxa"/>
            <w:vMerge/>
            <w:tcBorders>
              <w:top w:val="nil"/>
              <w:left w:val="single" w:sz="4" w:space="0" w:color="auto"/>
              <w:bottom w:val="single" w:sz="4" w:space="0" w:color="auto"/>
              <w:right w:val="single" w:sz="4" w:space="0" w:color="auto"/>
            </w:tcBorders>
            <w:vAlign w:val="center"/>
            <w:hideMark/>
          </w:tcPr>
          <w:p w14:paraId="6CC11537" w14:textId="77777777" w:rsidR="006B3DB8" w:rsidRPr="006B3DB8" w:rsidRDefault="006B3DB8" w:rsidP="006D38AC">
            <w:pPr>
              <w:widowControl/>
              <w:jc w:val="center"/>
              <w:rPr>
                <w:kern w:val="0"/>
                <w:sz w:val="18"/>
                <w:szCs w:val="18"/>
                <w:lang w:bidi="hi-IN"/>
              </w:rPr>
            </w:pPr>
          </w:p>
        </w:tc>
      </w:tr>
      <w:tr w:rsidR="006B3DB8" w:rsidRPr="006B3DB8" w14:paraId="683309C8" w14:textId="77777777" w:rsidTr="006D38AC">
        <w:trPr>
          <w:trHeight w:val="224"/>
        </w:trPr>
        <w:tc>
          <w:tcPr>
            <w:tcW w:w="12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A12541" w14:textId="77777777" w:rsidR="006B3DB8" w:rsidRPr="006B3DB8" w:rsidRDefault="006B3DB8" w:rsidP="006D38AC">
            <w:pPr>
              <w:widowControl/>
              <w:jc w:val="center"/>
              <w:rPr>
                <w:kern w:val="0"/>
                <w:sz w:val="18"/>
                <w:szCs w:val="18"/>
                <w:lang w:bidi="hi-IN"/>
              </w:rPr>
            </w:pPr>
            <w:r w:rsidRPr="006B3DB8">
              <w:rPr>
                <w:kern w:val="0"/>
                <w:sz w:val="18"/>
                <w:szCs w:val="18"/>
                <w:lang w:bidi="hi-IN"/>
              </w:rPr>
              <w:t>样品</w:t>
            </w:r>
            <w:r w:rsidRPr="006B3DB8">
              <w:rPr>
                <w:kern w:val="0"/>
                <w:sz w:val="18"/>
                <w:szCs w:val="18"/>
                <w:lang w:bidi="hi-IN"/>
              </w:rPr>
              <w:t>2</w:t>
            </w:r>
          </w:p>
        </w:tc>
        <w:tc>
          <w:tcPr>
            <w:tcW w:w="10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81EFC3D" w14:textId="77777777" w:rsidR="006B3DB8" w:rsidRPr="006B3DB8" w:rsidRDefault="006B3DB8" w:rsidP="006D38AC">
            <w:pPr>
              <w:widowControl/>
              <w:jc w:val="center"/>
              <w:rPr>
                <w:kern w:val="0"/>
                <w:sz w:val="18"/>
                <w:szCs w:val="18"/>
                <w:lang w:bidi="hi-IN"/>
              </w:rPr>
            </w:pPr>
            <w:r w:rsidRPr="006B3DB8">
              <w:rPr>
                <w:kern w:val="0"/>
                <w:sz w:val="18"/>
                <w:szCs w:val="18"/>
                <w:lang w:bidi="hi-IN"/>
              </w:rPr>
              <w:t>0.4</w:t>
            </w:r>
          </w:p>
        </w:tc>
        <w:tc>
          <w:tcPr>
            <w:tcW w:w="789" w:type="dxa"/>
            <w:tcBorders>
              <w:top w:val="nil"/>
              <w:left w:val="nil"/>
              <w:bottom w:val="single" w:sz="4" w:space="0" w:color="auto"/>
              <w:right w:val="single" w:sz="4" w:space="0" w:color="auto"/>
            </w:tcBorders>
            <w:shd w:val="clear" w:color="auto" w:fill="auto"/>
            <w:noWrap/>
            <w:vAlign w:val="center"/>
            <w:hideMark/>
          </w:tcPr>
          <w:p w14:paraId="67BF90E4" w14:textId="77777777" w:rsidR="006B3DB8" w:rsidRPr="006B3DB8" w:rsidRDefault="006B3DB8" w:rsidP="006D38AC">
            <w:pPr>
              <w:widowControl/>
              <w:jc w:val="center"/>
              <w:rPr>
                <w:kern w:val="0"/>
                <w:sz w:val="18"/>
                <w:szCs w:val="18"/>
                <w:lang w:bidi="hi-IN"/>
              </w:rPr>
            </w:pPr>
            <w:r w:rsidRPr="006B3DB8">
              <w:rPr>
                <w:kern w:val="0"/>
                <w:sz w:val="18"/>
                <w:szCs w:val="18"/>
                <w:lang w:bidi="hi-IN"/>
              </w:rPr>
              <w:t>1</w:t>
            </w:r>
          </w:p>
        </w:tc>
        <w:tc>
          <w:tcPr>
            <w:tcW w:w="698" w:type="dxa"/>
            <w:tcBorders>
              <w:top w:val="nil"/>
              <w:left w:val="nil"/>
              <w:bottom w:val="single" w:sz="4" w:space="0" w:color="auto"/>
              <w:right w:val="single" w:sz="4" w:space="0" w:color="auto"/>
            </w:tcBorders>
            <w:shd w:val="clear" w:color="auto" w:fill="auto"/>
            <w:noWrap/>
            <w:vAlign w:val="center"/>
            <w:hideMark/>
          </w:tcPr>
          <w:p w14:paraId="3B2667C6" w14:textId="77777777" w:rsidR="006B3DB8" w:rsidRPr="006B3DB8" w:rsidRDefault="006B3DB8" w:rsidP="006D38AC">
            <w:pPr>
              <w:widowControl/>
              <w:jc w:val="center"/>
              <w:rPr>
                <w:kern w:val="0"/>
                <w:sz w:val="18"/>
                <w:szCs w:val="18"/>
                <w:lang w:bidi="hi-IN"/>
              </w:rPr>
            </w:pPr>
            <w:r w:rsidRPr="006B3DB8">
              <w:rPr>
                <w:kern w:val="0"/>
                <w:sz w:val="18"/>
                <w:szCs w:val="18"/>
                <w:lang w:bidi="hi-IN"/>
              </w:rPr>
              <w:t>1.20</w:t>
            </w:r>
          </w:p>
        </w:tc>
        <w:tc>
          <w:tcPr>
            <w:tcW w:w="698" w:type="dxa"/>
            <w:tcBorders>
              <w:top w:val="nil"/>
              <w:left w:val="nil"/>
              <w:bottom w:val="single" w:sz="4" w:space="0" w:color="auto"/>
              <w:right w:val="single" w:sz="4" w:space="0" w:color="auto"/>
            </w:tcBorders>
            <w:shd w:val="clear" w:color="auto" w:fill="auto"/>
            <w:noWrap/>
            <w:vAlign w:val="center"/>
            <w:hideMark/>
          </w:tcPr>
          <w:p w14:paraId="4B67F4D1" w14:textId="77777777" w:rsidR="006B3DB8" w:rsidRPr="006B3DB8" w:rsidRDefault="006B3DB8" w:rsidP="006D38AC">
            <w:pPr>
              <w:widowControl/>
              <w:jc w:val="center"/>
              <w:rPr>
                <w:kern w:val="0"/>
                <w:sz w:val="18"/>
                <w:szCs w:val="18"/>
                <w:lang w:bidi="hi-IN"/>
              </w:rPr>
            </w:pPr>
            <w:r w:rsidRPr="006B3DB8">
              <w:rPr>
                <w:kern w:val="0"/>
                <w:sz w:val="18"/>
                <w:szCs w:val="18"/>
                <w:lang w:bidi="hi-IN"/>
              </w:rPr>
              <w:t>1.21</w:t>
            </w:r>
          </w:p>
        </w:tc>
        <w:tc>
          <w:tcPr>
            <w:tcW w:w="701" w:type="dxa"/>
            <w:tcBorders>
              <w:top w:val="nil"/>
              <w:left w:val="nil"/>
              <w:bottom w:val="single" w:sz="4" w:space="0" w:color="auto"/>
              <w:right w:val="single" w:sz="4" w:space="0" w:color="auto"/>
            </w:tcBorders>
            <w:shd w:val="clear" w:color="auto" w:fill="auto"/>
            <w:noWrap/>
            <w:vAlign w:val="center"/>
            <w:hideMark/>
          </w:tcPr>
          <w:p w14:paraId="6E27C041" w14:textId="77777777" w:rsidR="006B3DB8" w:rsidRPr="006B3DB8" w:rsidRDefault="006B3DB8" w:rsidP="006D38AC">
            <w:pPr>
              <w:widowControl/>
              <w:jc w:val="center"/>
              <w:rPr>
                <w:kern w:val="0"/>
                <w:sz w:val="18"/>
                <w:szCs w:val="18"/>
                <w:lang w:bidi="hi-IN"/>
              </w:rPr>
            </w:pPr>
            <w:r w:rsidRPr="006B3DB8">
              <w:rPr>
                <w:kern w:val="0"/>
                <w:sz w:val="18"/>
                <w:szCs w:val="18"/>
                <w:lang w:bidi="hi-IN"/>
              </w:rPr>
              <w:t>1.17</w:t>
            </w:r>
          </w:p>
        </w:tc>
        <w:tc>
          <w:tcPr>
            <w:tcW w:w="6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6075EA6" w14:textId="77777777" w:rsidR="006B3DB8" w:rsidRPr="006B3DB8" w:rsidRDefault="006B3DB8" w:rsidP="006D38AC">
            <w:pPr>
              <w:widowControl/>
              <w:jc w:val="center"/>
              <w:rPr>
                <w:kern w:val="0"/>
                <w:sz w:val="18"/>
                <w:szCs w:val="18"/>
                <w:lang w:bidi="hi-IN"/>
              </w:rPr>
            </w:pPr>
            <w:r w:rsidRPr="006B3DB8">
              <w:rPr>
                <w:kern w:val="0"/>
                <w:sz w:val="18"/>
                <w:szCs w:val="18"/>
                <w:lang w:bidi="hi-IN"/>
              </w:rPr>
              <w:t>0.14</w:t>
            </w:r>
          </w:p>
        </w:tc>
        <w:tc>
          <w:tcPr>
            <w:tcW w:w="8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3C6C278" w14:textId="77777777" w:rsidR="006B3DB8" w:rsidRPr="006B3DB8" w:rsidRDefault="006B3DB8" w:rsidP="006D38AC">
            <w:pPr>
              <w:widowControl/>
              <w:jc w:val="center"/>
              <w:rPr>
                <w:kern w:val="0"/>
                <w:sz w:val="18"/>
                <w:szCs w:val="18"/>
                <w:lang w:bidi="hi-IN"/>
              </w:rPr>
            </w:pPr>
            <w:r w:rsidRPr="006B3DB8">
              <w:rPr>
                <w:kern w:val="0"/>
                <w:sz w:val="18"/>
                <w:szCs w:val="18"/>
                <w:lang w:bidi="hi-IN"/>
              </w:rPr>
              <w:t>0.06</w:t>
            </w:r>
          </w:p>
        </w:tc>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B1F7053" w14:textId="77777777" w:rsidR="006B3DB8" w:rsidRPr="006B3DB8" w:rsidRDefault="006B3DB8" w:rsidP="006D38AC">
            <w:pPr>
              <w:widowControl/>
              <w:jc w:val="center"/>
              <w:rPr>
                <w:kern w:val="0"/>
                <w:sz w:val="18"/>
                <w:szCs w:val="18"/>
                <w:lang w:bidi="hi-IN"/>
              </w:rPr>
            </w:pPr>
            <w:r w:rsidRPr="006B3DB8">
              <w:rPr>
                <w:kern w:val="0"/>
                <w:sz w:val="18"/>
                <w:szCs w:val="18"/>
                <w:lang w:bidi="hi-IN"/>
              </w:rPr>
              <w:t>0.23</w:t>
            </w:r>
          </w:p>
        </w:tc>
        <w:tc>
          <w:tcPr>
            <w:tcW w:w="9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0250E38" w14:textId="77777777" w:rsidR="006B3DB8" w:rsidRPr="006B3DB8" w:rsidRDefault="006B3DB8" w:rsidP="006D38AC">
            <w:pPr>
              <w:widowControl/>
              <w:jc w:val="center"/>
              <w:rPr>
                <w:kern w:val="0"/>
                <w:sz w:val="18"/>
                <w:szCs w:val="18"/>
                <w:lang w:bidi="hi-IN"/>
              </w:rPr>
            </w:pPr>
            <w:r w:rsidRPr="006B3DB8">
              <w:rPr>
                <w:kern w:val="0"/>
                <w:sz w:val="18"/>
                <w:szCs w:val="18"/>
                <w:lang w:bidi="hi-IN"/>
              </w:rPr>
              <w:t>1.24</w:t>
            </w:r>
          </w:p>
        </w:tc>
        <w:tc>
          <w:tcPr>
            <w:tcW w:w="123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9F7408" w14:textId="77777777" w:rsidR="006B3DB8" w:rsidRPr="006B3DB8" w:rsidRDefault="006B3DB8" w:rsidP="006D38AC">
            <w:pPr>
              <w:widowControl/>
              <w:jc w:val="center"/>
              <w:rPr>
                <w:kern w:val="0"/>
                <w:sz w:val="18"/>
                <w:szCs w:val="18"/>
                <w:lang w:bidi="hi-IN"/>
              </w:rPr>
            </w:pPr>
            <w:r w:rsidRPr="006B3DB8">
              <w:rPr>
                <w:kern w:val="0"/>
                <w:sz w:val="18"/>
                <w:szCs w:val="18"/>
                <w:lang w:bidi="hi-IN"/>
              </w:rPr>
              <w:t>4.64</w:t>
            </w:r>
          </w:p>
        </w:tc>
      </w:tr>
      <w:tr w:rsidR="006B3DB8" w:rsidRPr="006B3DB8" w14:paraId="36B0E163" w14:textId="77777777" w:rsidTr="006D38AC">
        <w:trPr>
          <w:trHeight w:val="224"/>
        </w:trPr>
        <w:tc>
          <w:tcPr>
            <w:tcW w:w="1281" w:type="dxa"/>
            <w:vMerge/>
            <w:tcBorders>
              <w:top w:val="nil"/>
              <w:left w:val="single" w:sz="4" w:space="0" w:color="auto"/>
              <w:bottom w:val="single" w:sz="4" w:space="0" w:color="auto"/>
              <w:right w:val="single" w:sz="4" w:space="0" w:color="auto"/>
            </w:tcBorders>
            <w:vAlign w:val="center"/>
            <w:hideMark/>
          </w:tcPr>
          <w:p w14:paraId="090B2450" w14:textId="77777777" w:rsidR="006B3DB8" w:rsidRPr="006B3DB8" w:rsidRDefault="006B3DB8" w:rsidP="006D38AC">
            <w:pPr>
              <w:widowControl/>
              <w:jc w:val="center"/>
              <w:rPr>
                <w:kern w:val="0"/>
                <w:sz w:val="18"/>
                <w:szCs w:val="18"/>
                <w:lang w:bidi="hi-IN"/>
              </w:rPr>
            </w:pPr>
          </w:p>
        </w:tc>
        <w:tc>
          <w:tcPr>
            <w:tcW w:w="1054" w:type="dxa"/>
            <w:vMerge/>
            <w:tcBorders>
              <w:top w:val="nil"/>
              <w:left w:val="single" w:sz="4" w:space="0" w:color="auto"/>
              <w:bottom w:val="single" w:sz="4" w:space="0" w:color="auto"/>
              <w:right w:val="single" w:sz="4" w:space="0" w:color="auto"/>
            </w:tcBorders>
            <w:vAlign w:val="center"/>
            <w:hideMark/>
          </w:tcPr>
          <w:p w14:paraId="0B7CBEB3" w14:textId="77777777" w:rsidR="006B3DB8" w:rsidRPr="006B3DB8" w:rsidRDefault="006B3DB8" w:rsidP="006D38AC">
            <w:pPr>
              <w:widowControl/>
              <w:jc w:val="center"/>
              <w:rPr>
                <w:kern w:val="0"/>
                <w:sz w:val="18"/>
                <w:szCs w:val="18"/>
                <w:lang w:bidi="hi-IN"/>
              </w:rPr>
            </w:pPr>
          </w:p>
        </w:tc>
        <w:tc>
          <w:tcPr>
            <w:tcW w:w="789" w:type="dxa"/>
            <w:tcBorders>
              <w:top w:val="nil"/>
              <w:left w:val="nil"/>
              <w:bottom w:val="single" w:sz="4" w:space="0" w:color="auto"/>
              <w:right w:val="single" w:sz="4" w:space="0" w:color="auto"/>
            </w:tcBorders>
            <w:shd w:val="clear" w:color="auto" w:fill="auto"/>
            <w:noWrap/>
            <w:vAlign w:val="center"/>
            <w:hideMark/>
          </w:tcPr>
          <w:p w14:paraId="4BAC7DE4" w14:textId="77777777" w:rsidR="006B3DB8" w:rsidRPr="006B3DB8" w:rsidRDefault="006B3DB8" w:rsidP="006D38AC">
            <w:pPr>
              <w:widowControl/>
              <w:jc w:val="center"/>
              <w:rPr>
                <w:kern w:val="0"/>
                <w:sz w:val="18"/>
                <w:szCs w:val="18"/>
                <w:lang w:bidi="hi-IN"/>
              </w:rPr>
            </w:pPr>
            <w:r w:rsidRPr="006B3DB8">
              <w:rPr>
                <w:kern w:val="0"/>
                <w:sz w:val="18"/>
                <w:szCs w:val="18"/>
                <w:lang w:bidi="hi-IN"/>
              </w:rPr>
              <w:t>2</w:t>
            </w:r>
          </w:p>
        </w:tc>
        <w:tc>
          <w:tcPr>
            <w:tcW w:w="698" w:type="dxa"/>
            <w:tcBorders>
              <w:top w:val="nil"/>
              <w:left w:val="nil"/>
              <w:bottom w:val="single" w:sz="4" w:space="0" w:color="auto"/>
              <w:right w:val="single" w:sz="4" w:space="0" w:color="auto"/>
            </w:tcBorders>
            <w:shd w:val="clear" w:color="auto" w:fill="auto"/>
            <w:noWrap/>
            <w:vAlign w:val="center"/>
            <w:hideMark/>
          </w:tcPr>
          <w:p w14:paraId="33667BC1" w14:textId="77777777" w:rsidR="006B3DB8" w:rsidRPr="006B3DB8" w:rsidRDefault="006B3DB8" w:rsidP="006D38AC">
            <w:pPr>
              <w:widowControl/>
              <w:jc w:val="center"/>
              <w:rPr>
                <w:kern w:val="0"/>
                <w:sz w:val="18"/>
                <w:szCs w:val="18"/>
                <w:lang w:bidi="hi-IN"/>
              </w:rPr>
            </w:pPr>
            <w:r w:rsidRPr="006B3DB8">
              <w:rPr>
                <w:kern w:val="0"/>
                <w:sz w:val="18"/>
                <w:szCs w:val="18"/>
                <w:lang w:bidi="hi-IN"/>
              </w:rPr>
              <w:t>1.23</w:t>
            </w:r>
          </w:p>
        </w:tc>
        <w:tc>
          <w:tcPr>
            <w:tcW w:w="698" w:type="dxa"/>
            <w:tcBorders>
              <w:top w:val="nil"/>
              <w:left w:val="nil"/>
              <w:bottom w:val="single" w:sz="4" w:space="0" w:color="auto"/>
              <w:right w:val="single" w:sz="4" w:space="0" w:color="auto"/>
            </w:tcBorders>
            <w:shd w:val="clear" w:color="auto" w:fill="auto"/>
            <w:noWrap/>
            <w:vAlign w:val="center"/>
            <w:hideMark/>
          </w:tcPr>
          <w:p w14:paraId="7DA6727A" w14:textId="77777777" w:rsidR="006B3DB8" w:rsidRPr="006B3DB8" w:rsidRDefault="006B3DB8" w:rsidP="006D38AC">
            <w:pPr>
              <w:widowControl/>
              <w:jc w:val="center"/>
              <w:rPr>
                <w:kern w:val="0"/>
                <w:sz w:val="18"/>
                <w:szCs w:val="18"/>
                <w:lang w:bidi="hi-IN"/>
              </w:rPr>
            </w:pPr>
            <w:r w:rsidRPr="006B3DB8">
              <w:rPr>
                <w:kern w:val="0"/>
                <w:sz w:val="18"/>
                <w:szCs w:val="18"/>
                <w:lang w:bidi="hi-IN"/>
              </w:rPr>
              <w:t>1.31</w:t>
            </w:r>
          </w:p>
        </w:tc>
        <w:tc>
          <w:tcPr>
            <w:tcW w:w="701" w:type="dxa"/>
            <w:tcBorders>
              <w:top w:val="nil"/>
              <w:left w:val="nil"/>
              <w:bottom w:val="single" w:sz="4" w:space="0" w:color="auto"/>
              <w:right w:val="single" w:sz="4" w:space="0" w:color="auto"/>
            </w:tcBorders>
            <w:shd w:val="clear" w:color="auto" w:fill="auto"/>
            <w:noWrap/>
            <w:vAlign w:val="center"/>
            <w:hideMark/>
          </w:tcPr>
          <w:p w14:paraId="7582AA94" w14:textId="77777777" w:rsidR="006B3DB8" w:rsidRPr="006B3DB8" w:rsidRDefault="006B3DB8" w:rsidP="006D38AC">
            <w:pPr>
              <w:widowControl/>
              <w:jc w:val="center"/>
              <w:rPr>
                <w:kern w:val="0"/>
                <w:sz w:val="18"/>
                <w:szCs w:val="18"/>
                <w:lang w:bidi="hi-IN"/>
              </w:rPr>
            </w:pPr>
            <w:r w:rsidRPr="006B3DB8">
              <w:rPr>
                <w:kern w:val="0"/>
                <w:sz w:val="18"/>
                <w:szCs w:val="18"/>
                <w:lang w:bidi="hi-IN"/>
              </w:rPr>
              <w:t>1.30</w:t>
            </w:r>
          </w:p>
        </w:tc>
        <w:tc>
          <w:tcPr>
            <w:tcW w:w="624" w:type="dxa"/>
            <w:vMerge/>
            <w:tcBorders>
              <w:top w:val="nil"/>
              <w:left w:val="single" w:sz="4" w:space="0" w:color="auto"/>
              <w:bottom w:val="single" w:sz="4" w:space="0" w:color="000000"/>
              <w:right w:val="single" w:sz="4" w:space="0" w:color="auto"/>
            </w:tcBorders>
            <w:vAlign w:val="center"/>
            <w:hideMark/>
          </w:tcPr>
          <w:p w14:paraId="30D6DE23" w14:textId="77777777" w:rsidR="006B3DB8" w:rsidRPr="006B3DB8" w:rsidRDefault="006B3DB8" w:rsidP="006D38AC">
            <w:pPr>
              <w:widowControl/>
              <w:jc w:val="center"/>
              <w:rPr>
                <w:kern w:val="0"/>
                <w:sz w:val="18"/>
                <w:szCs w:val="18"/>
                <w:lang w:bidi="hi-IN"/>
              </w:rPr>
            </w:pPr>
          </w:p>
        </w:tc>
        <w:tc>
          <w:tcPr>
            <w:tcW w:w="810" w:type="dxa"/>
            <w:vMerge/>
            <w:tcBorders>
              <w:top w:val="nil"/>
              <w:left w:val="single" w:sz="4" w:space="0" w:color="auto"/>
              <w:bottom w:val="single" w:sz="4" w:space="0" w:color="000000"/>
              <w:right w:val="single" w:sz="4" w:space="0" w:color="auto"/>
            </w:tcBorders>
            <w:vAlign w:val="center"/>
            <w:hideMark/>
          </w:tcPr>
          <w:p w14:paraId="3E14AD9F" w14:textId="77777777" w:rsidR="006B3DB8" w:rsidRPr="006B3DB8" w:rsidRDefault="006B3DB8" w:rsidP="006D38AC">
            <w:pPr>
              <w:widowControl/>
              <w:jc w:val="center"/>
              <w:rPr>
                <w:kern w:val="0"/>
                <w:sz w:val="18"/>
                <w:szCs w:val="18"/>
                <w:lang w:bidi="hi-IN"/>
              </w:rPr>
            </w:pPr>
          </w:p>
        </w:tc>
        <w:tc>
          <w:tcPr>
            <w:tcW w:w="846" w:type="dxa"/>
            <w:vMerge/>
            <w:tcBorders>
              <w:top w:val="nil"/>
              <w:left w:val="single" w:sz="4" w:space="0" w:color="auto"/>
              <w:bottom w:val="single" w:sz="4" w:space="0" w:color="000000"/>
              <w:right w:val="single" w:sz="4" w:space="0" w:color="auto"/>
            </w:tcBorders>
            <w:vAlign w:val="center"/>
            <w:hideMark/>
          </w:tcPr>
          <w:p w14:paraId="3A557C7C" w14:textId="77777777" w:rsidR="006B3DB8" w:rsidRPr="006B3DB8" w:rsidRDefault="006B3DB8" w:rsidP="006D38AC">
            <w:pPr>
              <w:widowControl/>
              <w:jc w:val="center"/>
              <w:rPr>
                <w:kern w:val="0"/>
                <w:sz w:val="18"/>
                <w:szCs w:val="18"/>
                <w:lang w:bidi="hi-IN"/>
              </w:rPr>
            </w:pPr>
          </w:p>
        </w:tc>
        <w:tc>
          <w:tcPr>
            <w:tcW w:w="900" w:type="dxa"/>
            <w:vMerge/>
            <w:tcBorders>
              <w:top w:val="nil"/>
              <w:left w:val="single" w:sz="4" w:space="0" w:color="auto"/>
              <w:bottom w:val="single" w:sz="4" w:space="0" w:color="000000"/>
              <w:right w:val="single" w:sz="4" w:space="0" w:color="auto"/>
            </w:tcBorders>
            <w:vAlign w:val="center"/>
            <w:hideMark/>
          </w:tcPr>
          <w:p w14:paraId="7C958513" w14:textId="77777777" w:rsidR="006B3DB8" w:rsidRPr="006B3DB8" w:rsidRDefault="006B3DB8" w:rsidP="006D38AC">
            <w:pPr>
              <w:widowControl/>
              <w:jc w:val="center"/>
              <w:rPr>
                <w:kern w:val="0"/>
                <w:sz w:val="18"/>
                <w:szCs w:val="18"/>
                <w:lang w:bidi="hi-IN"/>
              </w:rPr>
            </w:pPr>
          </w:p>
        </w:tc>
        <w:tc>
          <w:tcPr>
            <w:tcW w:w="1237" w:type="dxa"/>
            <w:vMerge/>
            <w:tcBorders>
              <w:top w:val="nil"/>
              <w:left w:val="single" w:sz="4" w:space="0" w:color="auto"/>
              <w:bottom w:val="single" w:sz="4" w:space="0" w:color="auto"/>
              <w:right w:val="single" w:sz="4" w:space="0" w:color="auto"/>
            </w:tcBorders>
            <w:vAlign w:val="center"/>
            <w:hideMark/>
          </w:tcPr>
          <w:p w14:paraId="0F1F168D" w14:textId="77777777" w:rsidR="006B3DB8" w:rsidRPr="006B3DB8" w:rsidRDefault="006B3DB8" w:rsidP="006D38AC">
            <w:pPr>
              <w:widowControl/>
              <w:jc w:val="center"/>
              <w:rPr>
                <w:kern w:val="0"/>
                <w:sz w:val="18"/>
                <w:szCs w:val="18"/>
                <w:lang w:bidi="hi-IN"/>
              </w:rPr>
            </w:pPr>
          </w:p>
        </w:tc>
      </w:tr>
      <w:tr w:rsidR="006B3DB8" w:rsidRPr="006B3DB8" w14:paraId="252B77ED" w14:textId="77777777" w:rsidTr="006D38AC">
        <w:trPr>
          <w:trHeight w:val="224"/>
        </w:trPr>
        <w:tc>
          <w:tcPr>
            <w:tcW w:w="12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C3555A" w14:textId="77777777" w:rsidR="006B3DB8" w:rsidRPr="006B3DB8" w:rsidRDefault="006B3DB8" w:rsidP="006D38AC">
            <w:pPr>
              <w:widowControl/>
              <w:jc w:val="center"/>
              <w:rPr>
                <w:kern w:val="0"/>
                <w:sz w:val="18"/>
                <w:szCs w:val="18"/>
                <w:lang w:bidi="hi-IN"/>
              </w:rPr>
            </w:pPr>
            <w:r w:rsidRPr="006B3DB8">
              <w:rPr>
                <w:kern w:val="0"/>
                <w:sz w:val="18"/>
                <w:szCs w:val="18"/>
                <w:lang w:bidi="hi-IN"/>
              </w:rPr>
              <w:t>样品</w:t>
            </w:r>
            <w:r w:rsidRPr="006B3DB8">
              <w:rPr>
                <w:kern w:val="0"/>
                <w:sz w:val="18"/>
                <w:szCs w:val="18"/>
                <w:lang w:bidi="hi-IN"/>
              </w:rPr>
              <w:t>3</w:t>
            </w:r>
          </w:p>
        </w:tc>
        <w:tc>
          <w:tcPr>
            <w:tcW w:w="10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AE34FC" w14:textId="77777777" w:rsidR="006B3DB8" w:rsidRPr="006B3DB8" w:rsidRDefault="006B3DB8" w:rsidP="006D38AC">
            <w:pPr>
              <w:widowControl/>
              <w:jc w:val="center"/>
              <w:rPr>
                <w:kern w:val="0"/>
                <w:sz w:val="18"/>
                <w:szCs w:val="18"/>
                <w:lang w:bidi="hi-IN"/>
              </w:rPr>
            </w:pPr>
            <w:r w:rsidRPr="006B3DB8">
              <w:rPr>
                <w:kern w:val="0"/>
                <w:sz w:val="18"/>
                <w:szCs w:val="18"/>
                <w:lang w:bidi="hi-IN"/>
              </w:rPr>
              <w:t>0.4</w:t>
            </w:r>
          </w:p>
        </w:tc>
        <w:tc>
          <w:tcPr>
            <w:tcW w:w="789" w:type="dxa"/>
            <w:tcBorders>
              <w:top w:val="nil"/>
              <w:left w:val="nil"/>
              <w:bottom w:val="single" w:sz="4" w:space="0" w:color="auto"/>
              <w:right w:val="single" w:sz="4" w:space="0" w:color="auto"/>
            </w:tcBorders>
            <w:shd w:val="clear" w:color="auto" w:fill="auto"/>
            <w:noWrap/>
            <w:vAlign w:val="center"/>
            <w:hideMark/>
          </w:tcPr>
          <w:p w14:paraId="203398D7" w14:textId="77777777" w:rsidR="006B3DB8" w:rsidRPr="006B3DB8" w:rsidRDefault="006B3DB8" w:rsidP="006D38AC">
            <w:pPr>
              <w:widowControl/>
              <w:jc w:val="center"/>
              <w:rPr>
                <w:kern w:val="0"/>
                <w:sz w:val="18"/>
                <w:szCs w:val="18"/>
                <w:lang w:bidi="hi-IN"/>
              </w:rPr>
            </w:pPr>
            <w:r w:rsidRPr="006B3DB8">
              <w:rPr>
                <w:kern w:val="0"/>
                <w:sz w:val="18"/>
                <w:szCs w:val="18"/>
                <w:lang w:bidi="hi-IN"/>
              </w:rPr>
              <w:t>1</w:t>
            </w:r>
          </w:p>
        </w:tc>
        <w:tc>
          <w:tcPr>
            <w:tcW w:w="698" w:type="dxa"/>
            <w:tcBorders>
              <w:top w:val="nil"/>
              <w:left w:val="nil"/>
              <w:bottom w:val="single" w:sz="4" w:space="0" w:color="auto"/>
              <w:right w:val="single" w:sz="4" w:space="0" w:color="auto"/>
            </w:tcBorders>
            <w:shd w:val="clear" w:color="auto" w:fill="auto"/>
            <w:noWrap/>
            <w:vAlign w:val="center"/>
            <w:hideMark/>
          </w:tcPr>
          <w:p w14:paraId="767B3C28" w14:textId="77777777" w:rsidR="006B3DB8" w:rsidRPr="006B3DB8" w:rsidRDefault="006B3DB8" w:rsidP="006D38AC">
            <w:pPr>
              <w:widowControl/>
              <w:jc w:val="center"/>
              <w:rPr>
                <w:kern w:val="0"/>
                <w:sz w:val="18"/>
                <w:szCs w:val="18"/>
                <w:lang w:bidi="hi-IN"/>
              </w:rPr>
            </w:pPr>
            <w:r w:rsidRPr="006B3DB8">
              <w:rPr>
                <w:kern w:val="0"/>
                <w:sz w:val="18"/>
                <w:szCs w:val="18"/>
                <w:lang w:bidi="hi-IN"/>
              </w:rPr>
              <w:t>1.10</w:t>
            </w:r>
          </w:p>
        </w:tc>
        <w:tc>
          <w:tcPr>
            <w:tcW w:w="698" w:type="dxa"/>
            <w:tcBorders>
              <w:top w:val="nil"/>
              <w:left w:val="nil"/>
              <w:bottom w:val="single" w:sz="4" w:space="0" w:color="auto"/>
              <w:right w:val="single" w:sz="4" w:space="0" w:color="auto"/>
            </w:tcBorders>
            <w:shd w:val="clear" w:color="auto" w:fill="auto"/>
            <w:noWrap/>
            <w:vAlign w:val="center"/>
            <w:hideMark/>
          </w:tcPr>
          <w:p w14:paraId="70BFB261" w14:textId="77777777" w:rsidR="006B3DB8" w:rsidRPr="006B3DB8" w:rsidRDefault="006B3DB8" w:rsidP="006D38AC">
            <w:pPr>
              <w:widowControl/>
              <w:jc w:val="center"/>
              <w:rPr>
                <w:kern w:val="0"/>
                <w:sz w:val="18"/>
                <w:szCs w:val="18"/>
                <w:lang w:bidi="hi-IN"/>
              </w:rPr>
            </w:pPr>
            <w:r w:rsidRPr="006B3DB8">
              <w:rPr>
                <w:kern w:val="0"/>
                <w:sz w:val="18"/>
                <w:szCs w:val="18"/>
                <w:lang w:bidi="hi-IN"/>
              </w:rPr>
              <w:t>1.23</w:t>
            </w:r>
          </w:p>
        </w:tc>
        <w:tc>
          <w:tcPr>
            <w:tcW w:w="701" w:type="dxa"/>
            <w:tcBorders>
              <w:top w:val="nil"/>
              <w:left w:val="nil"/>
              <w:bottom w:val="single" w:sz="4" w:space="0" w:color="auto"/>
              <w:right w:val="single" w:sz="4" w:space="0" w:color="auto"/>
            </w:tcBorders>
            <w:shd w:val="clear" w:color="auto" w:fill="auto"/>
            <w:noWrap/>
            <w:vAlign w:val="center"/>
            <w:hideMark/>
          </w:tcPr>
          <w:p w14:paraId="052B2A27" w14:textId="77777777" w:rsidR="006B3DB8" w:rsidRPr="006B3DB8" w:rsidRDefault="006B3DB8" w:rsidP="006D38AC">
            <w:pPr>
              <w:widowControl/>
              <w:jc w:val="center"/>
              <w:rPr>
                <w:kern w:val="0"/>
                <w:sz w:val="18"/>
                <w:szCs w:val="18"/>
                <w:lang w:bidi="hi-IN"/>
              </w:rPr>
            </w:pPr>
            <w:r w:rsidRPr="006B3DB8">
              <w:rPr>
                <w:kern w:val="0"/>
                <w:sz w:val="18"/>
                <w:szCs w:val="18"/>
                <w:lang w:bidi="hi-IN"/>
              </w:rPr>
              <w:t>1.18</w:t>
            </w:r>
          </w:p>
        </w:tc>
        <w:tc>
          <w:tcPr>
            <w:tcW w:w="6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3FCD7D5" w14:textId="77777777" w:rsidR="006B3DB8" w:rsidRPr="006B3DB8" w:rsidRDefault="006B3DB8" w:rsidP="006D38AC">
            <w:pPr>
              <w:widowControl/>
              <w:jc w:val="center"/>
              <w:rPr>
                <w:kern w:val="0"/>
                <w:sz w:val="18"/>
                <w:szCs w:val="18"/>
                <w:lang w:bidi="hi-IN"/>
              </w:rPr>
            </w:pPr>
            <w:r w:rsidRPr="006B3DB8">
              <w:rPr>
                <w:kern w:val="0"/>
                <w:sz w:val="18"/>
                <w:szCs w:val="18"/>
                <w:lang w:bidi="hi-IN"/>
              </w:rPr>
              <w:t>0.19</w:t>
            </w:r>
          </w:p>
        </w:tc>
        <w:tc>
          <w:tcPr>
            <w:tcW w:w="8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5F0F306" w14:textId="77777777" w:rsidR="006B3DB8" w:rsidRPr="006B3DB8" w:rsidRDefault="006B3DB8" w:rsidP="006D38AC">
            <w:pPr>
              <w:widowControl/>
              <w:jc w:val="center"/>
              <w:rPr>
                <w:kern w:val="0"/>
                <w:sz w:val="18"/>
                <w:szCs w:val="18"/>
                <w:lang w:bidi="hi-IN"/>
              </w:rPr>
            </w:pPr>
            <w:r w:rsidRPr="006B3DB8">
              <w:rPr>
                <w:kern w:val="0"/>
                <w:sz w:val="18"/>
                <w:szCs w:val="18"/>
                <w:lang w:bidi="hi-IN"/>
              </w:rPr>
              <w:t>0.07</w:t>
            </w:r>
          </w:p>
        </w:tc>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7A8158E" w14:textId="77777777" w:rsidR="006B3DB8" w:rsidRPr="006B3DB8" w:rsidRDefault="006B3DB8" w:rsidP="006D38AC">
            <w:pPr>
              <w:widowControl/>
              <w:jc w:val="center"/>
              <w:rPr>
                <w:kern w:val="0"/>
                <w:sz w:val="18"/>
                <w:szCs w:val="18"/>
                <w:lang w:bidi="hi-IN"/>
              </w:rPr>
            </w:pPr>
            <w:r w:rsidRPr="006B3DB8">
              <w:rPr>
                <w:kern w:val="0"/>
                <w:sz w:val="18"/>
                <w:szCs w:val="18"/>
                <w:lang w:bidi="hi-IN"/>
              </w:rPr>
              <w:t>0.30</w:t>
            </w:r>
          </w:p>
        </w:tc>
        <w:tc>
          <w:tcPr>
            <w:tcW w:w="9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4FC379" w14:textId="77777777" w:rsidR="006B3DB8" w:rsidRPr="006B3DB8" w:rsidRDefault="006B3DB8" w:rsidP="006D38AC">
            <w:pPr>
              <w:widowControl/>
              <w:jc w:val="center"/>
              <w:rPr>
                <w:kern w:val="0"/>
                <w:sz w:val="18"/>
                <w:szCs w:val="18"/>
                <w:lang w:bidi="hi-IN"/>
              </w:rPr>
            </w:pPr>
            <w:r w:rsidRPr="006B3DB8">
              <w:rPr>
                <w:kern w:val="0"/>
                <w:sz w:val="18"/>
                <w:szCs w:val="18"/>
                <w:lang w:bidi="hi-IN"/>
              </w:rPr>
              <w:t>1.23</w:t>
            </w:r>
          </w:p>
        </w:tc>
        <w:tc>
          <w:tcPr>
            <w:tcW w:w="123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0ADF75" w14:textId="77777777" w:rsidR="006B3DB8" w:rsidRPr="006B3DB8" w:rsidRDefault="006B3DB8" w:rsidP="006D38AC">
            <w:pPr>
              <w:widowControl/>
              <w:jc w:val="center"/>
              <w:rPr>
                <w:kern w:val="0"/>
                <w:sz w:val="18"/>
                <w:szCs w:val="18"/>
                <w:lang w:bidi="hi-IN"/>
              </w:rPr>
            </w:pPr>
            <w:r w:rsidRPr="006B3DB8">
              <w:rPr>
                <w:kern w:val="0"/>
                <w:sz w:val="18"/>
                <w:szCs w:val="18"/>
                <w:lang w:bidi="hi-IN"/>
              </w:rPr>
              <w:t>6.09</w:t>
            </w:r>
          </w:p>
        </w:tc>
      </w:tr>
      <w:tr w:rsidR="006B3DB8" w:rsidRPr="006B3DB8" w14:paraId="2950CF8B" w14:textId="77777777" w:rsidTr="006D38AC">
        <w:trPr>
          <w:trHeight w:val="224"/>
        </w:trPr>
        <w:tc>
          <w:tcPr>
            <w:tcW w:w="1281" w:type="dxa"/>
            <w:vMerge/>
            <w:tcBorders>
              <w:top w:val="nil"/>
              <w:left w:val="single" w:sz="4" w:space="0" w:color="auto"/>
              <w:bottom w:val="single" w:sz="4" w:space="0" w:color="auto"/>
              <w:right w:val="single" w:sz="4" w:space="0" w:color="auto"/>
            </w:tcBorders>
            <w:vAlign w:val="center"/>
            <w:hideMark/>
          </w:tcPr>
          <w:p w14:paraId="0FA492A5" w14:textId="77777777" w:rsidR="006B3DB8" w:rsidRPr="006B3DB8" w:rsidRDefault="006B3DB8" w:rsidP="006D38AC">
            <w:pPr>
              <w:widowControl/>
              <w:jc w:val="center"/>
              <w:rPr>
                <w:kern w:val="0"/>
                <w:sz w:val="18"/>
                <w:szCs w:val="18"/>
                <w:lang w:bidi="hi-IN"/>
              </w:rPr>
            </w:pPr>
          </w:p>
        </w:tc>
        <w:tc>
          <w:tcPr>
            <w:tcW w:w="1054" w:type="dxa"/>
            <w:vMerge/>
            <w:tcBorders>
              <w:top w:val="nil"/>
              <w:left w:val="single" w:sz="4" w:space="0" w:color="auto"/>
              <w:bottom w:val="single" w:sz="4" w:space="0" w:color="auto"/>
              <w:right w:val="single" w:sz="4" w:space="0" w:color="auto"/>
            </w:tcBorders>
            <w:vAlign w:val="center"/>
            <w:hideMark/>
          </w:tcPr>
          <w:p w14:paraId="379A8BB9" w14:textId="77777777" w:rsidR="006B3DB8" w:rsidRPr="006B3DB8" w:rsidRDefault="006B3DB8" w:rsidP="006D38AC">
            <w:pPr>
              <w:widowControl/>
              <w:jc w:val="center"/>
              <w:rPr>
                <w:kern w:val="0"/>
                <w:sz w:val="18"/>
                <w:szCs w:val="18"/>
                <w:lang w:bidi="hi-IN"/>
              </w:rPr>
            </w:pPr>
          </w:p>
        </w:tc>
        <w:tc>
          <w:tcPr>
            <w:tcW w:w="789" w:type="dxa"/>
            <w:tcBorders>
              <w:top w:val="nil"/>
              <w:left w:val="nil"/>
              <w:bottom w:val="single" w:sz="4" w:space="0" w:color="auto"/>
              <w:right w:val="single" w:sz="4" w:space="0" w:color="auto"/>
            </w:tcBorders>
            <w:shd w:val="clear" w:color="auto" w:fill="auto"/>
            <w:noWrap/>
            <w:vAlign w:val="center"/>
            <w:hideMark/>
          </w:tcPr>
          <w:p w14:paraId="3EEF127F" w14:textId="77777777" w:rsidR="006B3DB8" w:rsidRPr="006B3DB8" w:rsidRDefault="006B3DB8" w:rsidP="006D38AC">
            <w:pPr>
              <w:widowControl/>
              <w:jc w:val="center"/>
              <w:rPr>
                <w:kern w:val="0"/>
                <w:sz w:val="18"/>
                <w:szCs w:val="18"/>
                <w:lang w:bidi="hi-IN"/>
              </w:rPr>
            </w:pPr>
            <w:r w:rsidRPr="006B3DB8">
              <w:rPr>
                <w:kern w:val="0"/>
                <w:sz w:val="18"/>
                <w:szCs w:val="18"/>
                <w:lang w:bidi="hi-IN"/>
              </w:rPr>
              <w:t>2</w:t>
            </w:r>
          </w:p>
        </w:tc>
        <w:tc>
          <w:tcPr>
            <w:tcW w:w="698" w:type="dxa"/>
            <w:tcBorders>
              <w:top w:val="nil"/>
              <w:left w:val="nil"/>
              <w:bottom w:val="single" w:sz="4" w:space="0" w:color="auto"/>
              <w:right w:val="single" w:sz="4" w:space="0" w:color="auto"/>
            </w:tcBorders>
            <w:shd w:val="clear" w:color="auto" w:fill="auto"/>
            <w:noWrap/>
            <w:vAlign w:val="center"/>
            <w:hideMark/>
          </w:tcPr>
          <w:p w14:paraId="74A56741" w14:textId="77777777" w:rsidR="006B3DB8" w:rsidRPr="006B3DB8" w:rsidRDefault="006B3DB8" w:rsidP="006D38AC">
            <w:pPr>
              <w:widowControl/>
              <w:jc w:val="center"/>
              <w:rPr>
                <w:kern w:val="0"/>
                <w:sz w:val="18"/>
                <w:szCs w:val="18"/>
                <w:lang w:bidi="hi-IN"/>
              </w:rPr>
            </w:pPr>
            <w:r w:rsidRPr="006B3DB8">
              <w:rPr>
                <w:kern w:val="0"/>
                <w:sz w:val="18"/>
                <w:szCs w:val="18"/>
                <w:lang w:bidi="hi-IN"/>
              </w:rPr>
              <w:t>1.27</w:t>
            </w:r>
          </w:p>
        </w:tc>
        <w:tc>
          <w:tcPr>
            <w:tcW w:w="698" w:type="dxa"/>
            <w:tcBorders>
              <w:top w:val="nil"/>
              <w:left w:val="nil"/>
              <w:bottom w:val="single" w:sz="4" w:space="0" w:color="auto"/>
              <w:right w:val="single" w:sz="4" w:space="0" w:color="auto"/>
            </w:tcBorders>
            <w:shd w:val="clear" w:color="auto" w:fill="auto"/>
            <w:noWrap/>
            <w:vAlign w:val="center"/>
            <w:hideMark/>
          </w:tcPr>
          <w:p w14:paraId="08770FA5" w14:textId="77777777" w:rsidR="006B3DB8" w:rsidRPr="006B3DB8" w:rsidRDefault="006B3DB8" w:rsidP="006D38AC">
            <w:pPr>
              <w:widowControl/>
              <w:jc w:val="center"/>
              <w:rPr>
                <w:kern w:val="0"/>
                <w:sz w:val="18"/>
                <w:szCs w:val="18"/>
                <w:lang w:bidi="hi-IN"/>
              </w:rPr>
            </w:pPr>
            <w:r w:rsidRPr="006B3DB8">
              <w:rPr>
                <w:kern w:val="0"/>
                <w:sz w:val="18"/>
                <w:szCs w:val="18"/>
                <w:lang w:bidi="hi-IN"/>
              </w:rPr>
              <w:t>1.29</w:t>
            </w:r>
          </w:p>
        </w:tc>
        <w:tc>
          <w:tcPr>
            <w:tcW w:w="701" w:type="dxa"/>
            <w:tcBorders>
              <w:top w:val="nil"/>
              <w:left w:val="nil"/>
              <w:bottom w:val="single" w:sz="4" w:space="0" w:color="auto"/>
              <w:right w:val="single" w:sz="4" w:space="0" w:color="auto"/>
            </w:tcBorders>
            <w:shd w:val="clear" w:color="auto" w:fill="auto"/>
            <w:noWrap/>
            <w:vAlign w:val="center"/>
            <w:hideMark/>
          </w:tcPr>
          <w:p w14:paraId="5A9FD720" w14:textId="77777777" w:rsidR="006B3DB8" w:rsidRPr="006B3DB8" w:rsidRDefault="006B3DB8" w:rsidP="006D38AC">
            <w:pPr>
              <w:widowControl/>
              <w:jc w:val="center"/>
              <w:rPr>
                <w:kern w:val="0"/>
                <w:sz w:val="18"/>
                <w:szCs w:val="18"/>
                <w:lang w:bidi="hi-IN"/>
              </w:rPr>
            </w:pPr>
            <w:r w:rsidRPr="006B3DB8">
              <w:rPr>
                <w:kern w:val="0"/>
                <w:sz w:val="18"/>
                <w:szCs w:val="18"/>
                <w:lang w:bidi="hi-IN"/>
              </w:rPr>
              <w:t>1.29</w:t>
            </w:r>
          </w:p>
        </w:tc>
        <w:tc>
          <w:tcPr>
            <w:tcW w:w="624" w:type="dxa"/>
            <w:vMerge/>
            <w:tcBorders>
              <w:top w:val="nil"/>
              <w:left w:val="single" w:sz="4" w:space="0" w:color="auto"/>
              <w:bottom w:val="single" w:sz="4" w:space="0" w:color="000000"/>
              <w:right w:val="single" w:sz="4" w:space="0" w:color="auto"/>
            </w:tcBorders>
            <w:vAlign w:val="center"/>
            <w:hideMark/>
          </w:tcPr>
          <w:p w14:paraId="410CCA94" w14:textId="77777777" w:rsidR="006B3DB8" w:rsidRPr="006B3DB8" w:rsidRDefault="006B3DB8" w:rsidP="006D38AC">
            <w:pPr>
              <w:widowControl/>
              <w:jc w:val="center"/>
              <w:rPr>
                <w:kern w:val="0"/>
                <w:sz w:val="18"/>
                <w:szCs w:val="18"/>
                <w:lang w:bidi="hi-IN"/>
              </w:rPr>
            </w:pPr>
          </w:p>
        </w:tc>
        <w:tc>
          <w:tcPr>
            <w:tcW w:w="810" w:type="dxa"/>
            <w:vMerge/>
            <w:tcBorders>
              <w:top w:val="nil"/>
              <w:left w:val="single" w:sz="4" w:space="0" w:color="auto"/>
              <w:bottom w:val="single" w:sz="4" w:space="0" w:color="000000"/>
              <w:right w:val="single" w:sz="4" w:space="0" w:color="auto"/>
            </w:tcBorders>
            <w:vAlign w:val="center"/>
            <w:hideMark/>
          </w:tcPr>
          <w:p w14:paraId="22C47572" w14:textId="77777777" w:rsidR="006B3DB8" w:rsidRPr="006B3DB8" w:rsidRDefault="006B3DB8" w:rsidP="006D38AC">
            <w:pPr>
              <w:widowControl/>
              <w:jc w:val="center"/>
              <w:rPr>
                <w:kern w:val="0"/>
                <w:sz w:val="18"/>
                <w:szCs w:val="18"/>
                <w:lang w:bidi="hi-IN"/>
              </w:rPr>
            </w:pPr>
          </w:p>
        </w:tc>
        <w:tc>
          <w:tcPr>
            <w:tcW w:w="846" w:type="dxa"/>
            <w:vMerge/>
            <w:tcBorders>
              <w:top w:val="nil"/>
              <w:left w:val="single" w:sz="4" w:space="0" w:color="auto"/>
              <w:bottom w:val="single" w:sz="4" w:space="0" w:color="000000"/>
              <w:right w:val="single" w:sz="4" w:space="0" w:color="auto"/>
            </w:tcBorders>
            <w:vAlign w:val="center"/>
            <w:hideMark/>
          </w:tcPr>
          <w:p w14:paraId="65DA5C8C" w14:textId="77777777" w:rsidR="006B3DB8" w:rsidRPr="006B3DB8" w:rsidRDefault="006B3DB8" w:rsidP="006D38AC">
            <w:pPr>
              <w:widowControl/>
              <w:jc w:val="center"/>
              <w:rPr>
                <w:kern w:val="0"/>
                <w:sz w:val="18"/>
                <w:szCs w:val="18"/>
                <w:lang w:bidi="hi-IN"/>
              </w:rPr>
            </w:pPr>
          </w:p>
        </w:tc>
        <w:tc>
          <w:tcPr>
            <w:tcW w:w="900" w:type="dxa"/>
            <w:vMerge/>
            <w:tcBorders>
              <w:top w:val="nil"/>
              <w:left w:val="single" w:sz="4" w:space="0" w:color="auto"/>
              <w:bottom w:val="single" w:sz="4" w:space="0" w:color="000000"/>
              <w:right w:val="single" w:sz="4" w:space="0" w:color="auto"/>
            </w:tcBorders>
            <w:vAlign w:val="center"/>
            <w:hideMark/>
          </w:tcPr>
          <w:p w14:paraId="051D414D" w14:textId="77777777" w:rsidR="006B3DB8" w:rsidRPr="006B3DB8" w:rsidRDefault="006B3DB8" w:rsidP="006D38AC">
            <w:pPr>
              <w:widowControl/>
              <w:jc w:val="center"/>
              <w:rPr>
                <w:kern w:val="0"/>
                <w:sz w:val="18"/>
                <w:szCs w:val="18"/>
                <w:lang w:bidi="hi-IN"/>
              </w:rPr>
            </w:pPr>
          </w:p>
        </w:tc>
        <w:tc>
          <w:tcPr>
            <w:tcW w:w="1237" w:type="dxa"/>
            <w:vMerge/>
            <w:tcBorders>
              <w:top w:val="nil"/>
              <w:left w:val="single" w:sz="4" w:space="0" w:color="auto"/>
              <w:bottom w:val="single" w:sz="4" w:space="0" w:color="auto"/>
              <w:right w:val="single" w:sz="4" w:space="0" w:color="auto"/>
            </w:tcBorders>
            <w:vAlign w:val="center"/>
            <w:hideMark/>
          </w:tcPr>
          <w:p w14:paraId="4E5EE3AA" w14:textId="77777777" w:rsidR="006B3DB8" w:rsidRPr="006B3DB8" w:rsidRDefault="006B3DB8" w:rsidP="006D38AC">
            <w:pPr>
              <w:widowControl/>
              <w:jc w:val="center"/>
              <w:rPr>
                <w:kern w:val="0"/>
                <w:sz w:val="18"/>
                <w:szCs w:val="18"/>
                <w:lang w:bidi="hi-IN"/>
              </w:rPr>
            </w:pPr>
          </w:p>
        </w:tc>
      </w:tr>
      <w:tr w:rsidR="006B3DB8" w:rsidRPr="006B3DB8" w14:paraId="230AEAE4" w14:textId="77777777" w:rsidTr="006D38AC">
        <w:trPr>
          <w:trHeight w:val="224"/>
        </w:trPr>
        <w:tc>
          <w:tcPr>
            <w:tcW w:w="12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36D8B9" w14:textId="77777777" w:rsidR="006B3DB8" w:rsidRPr="006B3DB8" w:rsidRDefault="006B3DB8" w:rsidP="006D38AC">
            <w:pPr>
              <w:widowControl/>
              <w:jc w:val="center"/>
              <w:rPr>
                <w:kern w:val="0"/>
                <w:sz w:val="18"/>
                <w:szCs w:val="18"/>
                <w:lang w:bidi="hi-IN"/>
              </w:rPr>
            </w:pPr>
            <w:r w:rsidRPr="006B3DB8">
              <w:rPr>
                <w:kern w:val="0"/>
                <w:sz w:val="18"/>
                <w:szCs w:val="18"/>
                <w:lang w:bidi="hi-IN"/>
              </w:rPr>
              <w:t>样品</w:t>
            </w:r>
            <w:r w:rsidRPr="006B3DB8">
              <w:rPr>
                <w:kern w:val="0"/>
                <w:sz w:val="18"/>
                <w:szCs w:val="18"/>
                <w:lang w:bidi="hi-IN"/>
              </w:rPr>
              <w:t>4</w:t>
            </w:r>
          </w:p>
        </w:tc>
        <w:tc>
          <w:tcPr>
            <w:tcW w:w="10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24E0C8" w14:textId="77777777" w:rsidR="006B3DB8" w:rsidRPr="006B3DB8" w:rsidRDefault="006B3DB8" w:rsidP="006D38AC">
            <w:pPr>
              <w:widowControl/>
              <w:jc w:val="center"/>
              <w:rPr>
                <w:kern w:val="0"/>
                <w:sz w:val="18"/>
                <w:szCs w:val="18"/>
                <w:lang w:bidi="hi-IN"/>
              </w:rPr>
            </w:pPr>
            <w:r w:rsidRPr="006B3DB8">
              <w:rPr>
                <w:kern w:val="0"/>
                <w:sz w:val="18"/>
                <w:szCs w:val="18"/>
                <w:lang w:bidi="hi-IN"/>
              </w:rPr>
              <w:t>0.4</w:t>
            </w:r>
          </w:p>
        </w:tc>
        <w:tc>
          <w:tcPr>
            <w:tcW w:w="789" w:type="dxa"/>
            <w:tcBorders>
              <w:top w:val="nil"/>
              <w:left w:val="nil"/>
              <w:bottom w:val="single" w:sz="4" w:space="0" w:color="auto"/>
              <w:right w:val="single" w:sz="4" w:space="0" w:color="auto"/>
            </w:tcBorders>
            <w:shd w:val="clear" w:color="auto" w:fill="auto"/>
            <w:noWrap/>
            <w:vAlign w:val="center"/>
            <w:hideMark/>
          </w:tcPr>
          <w:p w14:paraId="44D065F9" w14:textId="77777777" w:rsidR="006B3DB8" w:rsidRPr="006B3DB8" w:rsidRDefault="006B3DB8" w:rsidP="006D38AC">
            <w:pPr>
              <w:widowControl/>
              <w:jc w:val="center"/>
              <w:rPr>
                <w:kern w:val="0"/>
                <w:sz w:val="18"/>
                <w:szCs w:val="18"/>
                <w:lang w:bidi="hi-IN"/>
              </w:rPr>
            </w:pPr>
            <w:r w:rsidRPr="006B3DB8">
              <w:rPr>
                <w:kern w:val="0"/>
                <w:sz w:val="18"/>
                <w:szCs w:val="18"/>
                <w:lang w:bidi="hi-IN"/>
              </w:rPr>
              <w:t>1</w:t>
            </w:r>
          </w:p>
        </w:tc>
        <w:tc>
          <w:tcPr>
            <w:tcW w:w="698" w:type="dxa"/>
            <w:tcBorders>
              <w:top w:val="nil"/>
              <w:left w:val="nil"/>
              <w:bottom w:val="single" w:sz="4" w:space="0" w:color="auto"/>
              <w:right w:val="single" w:sz="4" w:space="0" w:color="auto"/>
            </w:tcBorders>
            <w:shd w:val="clear" w:color="auto" w:fill="auto"/>
            <w:noWrap/>
            <w:vAlign w:val="center"/>
            <w:hideMark/>
          </w:tcPr>
          <w:p w14:paraId="09E4CB1D" w14:textId="77777777" w:rsidR="006B3DB8" w:rsidRPr="006B3DB8" w:rsidRDefault="006B3DB8" w:rsidP="006D38AC">
            <w:pPr>
              <w:widowControl/>
              <w:jc w:val="center"/>
              <w:rPr>
                <w:kern w:val="0"/>
                <w:sz w:val="18"/>
                <w:szCs w:val="18"/>
                <w:lang w:bidi="hi-IN"/>
              </w:rPr>
            </w:pPr>
            <w:r w:rsidRPr="006B3DB8">
              <w:rPr>
                <w:kern w:val="0"/>
                <w:sz w:val="18"/>
                <w:szCs w:val="18"/>
                <w:lang w:bidi="hi-IN"/>
              </w:rPr>
              <w:t>0.92</w:t>
            </w:r>
          </w:p>
        </w:tc>
        <w:tc>
          <w:tcPr>
            <w:tcW w:w="698" w:type="dxa"/>
            <w:tcBorders>
              <w:top w:val="nil"/>
              <w:left w:val="nil"/>
              <w:bottom w:val="single" w:sz="4" w:space="0" w:color="auto"/>
              <w:right w:val="single" w:sz="4" w:space="0" w:color="auto"/>
            </w:tcBorders>
            <w:shd w:val="clear" w:color="auto" w:fill="auto"/>
            <w:noWrap/>
            <w:vAlign w:val="center"/>
            <w:hideMark/>
          </w:tcPr>
          <w:p w14:paraId="2950E038" w14:textId="77777777" w:rsidR="006B3DB8" w:rsidRPr="006B3DB8" w:rsidRDefault="006B3DB8" w:rsidP="006D38AC">
            <w:pPr>
              <w:widowControl/>
              <w:jc w:val="center"/>
              <w:rPr>
                <w:kern w:val="0"/>
                <w:sz w:val="18"/>
                <w:szCs w:val="18"/>
                <w:lang w:bidi="hi-IN"/>
              </w:rPr>
            </w:pPr>
            <w:r w:rsidRPr="006B3DB8">
              <w:rPr>
                <w:kern w:val="0"/>
                <w:sz w:val="18"/>
                <w:szCs w:val="18"/>
                <w:lang w:bidi="hi-IN"/>
              </w:rPr>
              <w:t>1.06</w:t>
            </w:r>
          </w:p>
        </w:tc>
        <w:tc>
          <w:tcPr>
            <w:tcW w:w="701" w:type="dxa"/>
            <w:tcBorders>
              <w:top w:val="nil"/>
              <w:left w:val="nil"/>
              <w:bottom w:val="single" w:sz="4" w:space="0" w:color="auto"/>
              <w:right w:val="single" w:sz="4" w:space="0" w:color="auto"/>
            </w:tcBorders>
            <w:shd w:val="clear" w:color="auto" w:fill="auto"/>
            <w:noWrap/>
            <w:vAlign w:val="center"/>
            <w:hideMark/>
          </w:tcPr>
          <w:p w14:paraId="1EB67F2A" w14:textId="77777777" w:rsidR="006B3DB8" w:rsidRPr="006B3DB8" w:rsidRDefault="006B3DB8" w:rsidP="006D38AC">
            <w:pPr>
              <w:widowControl/>
              <w:jc w:val="center"/>
              <w:rPr>
                <w:kern w:val="0"/>
                <w:sz w:val="18"/>
                <w:szCs w:val="18"/>
                <w:lang w:bidi="hi-IN"/>
              </w:rPr>
            </w:pPr>
            <w:r w:rsidRPr="006B3DB8">
              <w:rPr>
                <w:kern w:val="0"/>
                <w:sz w:val="18"/>
                <w:szCs w:val="18"/>
                <w:lang w:bidi="hi-IN"/>
              </w:rPr>
              <w:t>0.98</w:t>
            </w:r>
          </w:p>
        </w:tc>
        <w:tc>
          <w:tcPr>
            <w:tcW w:w="62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A393849" w14:textId="77777777" w:rsidR="006B3DB8" w:rsidRPr="006B3DB8" w:rsidRDefault="006B3DB8" w:rsidP="006D38AC">
            <w:pPr>
              <w:widowControl/>
              <w:jc w:val="center"/>
              <w:rPr>
                <w:kern w:val="0"/>
                <w:sz w:val="18"/>
                <w:szCs w:val="18"/>
                <w:lang w:bidi="hi-IN"/>
              </w:rPr>
            </w:pPr>
            <w:r w:rsidRPr="006B3DB8">
              <w:rPr>
                <w:kern w:val="0"/>
                <w:sz w:val="18"/>
                <w:szCs w:val="18"/>
                <w:lang w:bidi="hi-IN"/>
              </w:rPr>
              <w:t>0.14</w:t>
            </w:r>
          </w:p>
        </w:tc>
        <w:tc>
          <w:tcPr>
            <w:tcW w:w="81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031340A" w14:textId="77777777" w:rsidR="006B3DB8" w:rsidRPr="006B3DB8" w:rsidRDefault="006B3DB8" w:rsidP="006D38AC">
            <w:pPr>
              <w:widowControl/>
              <w:jc w:val="center"/>
              <w:rPr>
                <w:kern w:val="0"/>
                <w:sz w:val="18"/>
                <w:szCs w:val="18"/>
                <w:lang w:bidi="hi-IN"/>
              </w:rPr>
            </w:pPr>
            <w:r w:rsidRPr="006B3DB8">
              <w:rPr>
                <w:kern w:val="0"/>
                <w:sz w:val="18"/>
                <w:szCs w:val="18"/>
                <w:lang w:bidi="hi-IN"/>
              </w:rPr>
              <w:t>0.05</w:t>
            </w:r>
          </w:p>
        </w:tc>
        <w:tc>
          <w:tcPr>
            <w:tcW w:w="84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AA65692" w14:textId="77777777" w:rsidR="006B3DB8" w:rsidRPr="006B3DB8" w:rsidRDefault="006B3DB8" w:rsidP="006D38AC">
            <w:pPr>
              <w:widowControl/>
              <w:jc w:val="center"/>
              <w:rPr>
                <w:kern w:val="0"/>
                <w:sz w:val="18"/>
                <w:szCs w:val="18"/>
                <w:lang w:bidi="hi-IN"/>
              </w:rPr>
            </w:pPr>
            <w:r w:rsidRPr="006B3DB8">
              <w:rPr>
                <w:kern w:val="0"/>
                <w:sz w:val="18"/>
                <w:szCs w:val="18"/>
                <w:lang w:bidi="hi-IN"/>
              </w:rPr>
              <w:t>0.21</w:t>
            </w:r>
          </w:p>
        </w:tc>
        <w:tc>
          <w:tcPr>
            <w:tcW w:w="9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A54114E" w14:textId="77777777" w:rsidR="006B3DB8" w:rsidRPr="006B3DB8" w:rsidRDefault="006B3DB8" w:rsidP="006D38AC">
            <w:pPr>
              <w:widowControl/>
              <w:jc w:val="center"/>
              <w:rPr>
                <w:kern w:val="0"/>
                <w:sz w:val="18"/>
                <w:szCs w:val="18"/>
                <w:lang w:bidi="hi-IN"/>
              </w:rPr>
            </w:pPr>
            <w:r w:rsidRPr="006B3DB8">
              <w:rPr>
                <w:kern w:val="0"/>
                <w:sz w:val="18"/>
                <w:szCs w:val="18"/>
                <w:lang w:bidi="hi-IN"/>
              </w:rPr>
              <w:t>1.01</w:t>
            </w:r>
          </w:p>
        </w:tc>
        <w:tc>
          <w:tcPr>
            <w:tcW w:w="123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628B740" w14:textId="77777777" w:rsidR="006B3DB8" w:rsidRPr="006B3DB8" w:rsidRDefault="006B3DB8" w:rsidP="006D38AC">
            <w:pPr>
              <w:widowControl/>
              <w:jc w:val="center"/>
              <w:rPr>
                <w:kern w:val="0"/>
                <w:sz w:val="18"/>
                <w:szCs w:val="18"/>
                <w:lang w:bidi="hi-IN"/>
              </w:rPr>
            </w:pPr>
            <w:r w:rsidRPr="006B3DB8">
              <w:rPr>
                <w:kern w:val="0"/>
                <w:sz w:val="18"/>
                <w:szCs w:val="18"/>
                <w:lang w:bidi="hi-IN"/>
              </w:rPr>
              <w:t>5.24</w:t>
            </w:r>
          </w:p>
        </w:tc>
      </w:tr>
      <w:tr w:rsidR="006B3DB8" w:rsidRPr="006B3DB8" w14:paraId="4D44B757" w14:textId="77777777" w:rsidTr="006D38AC">
        <w:trPr>
          <w:trHeight w:val="224"/>
        </w:trPr>
        <w:tc>
          <w:tcPr>
            <w:tcW w:w="1281" w:type="dxa"/>
            <w:vMerge/>
            <w:tcBorders>
              <w:top w:val="nil"/>
              <w:left w:val="single" w:sz="4" w:space="0" w:color="auto"/>
              <w:bottom w:val="single" w:sz="4" w:space="0" w:color="auto"/>
              <w:right w:val="single" w:sz="4" w:space="0" w:color="auto"/>
            </w:tcBorders>
            <w:vAlign w:val="center"/>
            <w:hideMark/>
          </w:tcPr>
          <w:p w14:paraId="74E20218" w14:textId="77777777" w:rsidR="006B3DB8" w:rsidRPr="006B3DB8" w:rsidRDefault="006B3DB8" w:rsidP="006D38AC">
            <w:pPr>
              <w:widowControl/>
              <w:jc w:val="left"/>
              <w:rPr>
                <w:rFonts w:ascii="Calibri" w:eastAsia="Times New Roman" w:hAnsi="Calibri" w:cs="Calibri"/>
                <w:b/>
                <w:bCs/>
                <w:kern w:val="0"/>
                <w:sz w:val="22"/>
                <w:szCs w:val="22"/>
                <w:lang w:bidi="hi-IN"/>
              </w:rPr>
            </w:pPr>
          </w:p>
        </w:tc>
        <w:tc>
          <w:tcPr>
            <w:tcW w:w="1054" w:type="dxa"/>
            <w:vMerge/>
            <w:tcBorders>
              <w:top w:val="nil"/>
              <w:left w:val="single" w:sz="4" w:space="0" w:color="auto"/>
              <w:bottom w:val="single" w:sz="4" w:space="0" w:color="auto"/>
              <w:right w:val="single" w:sz="4" w:space="0" w:color="auto"/>
            </w:tcBorders>
            <w:vAlign w:val="center"/>
            <w:hideMark/>
          </w:tcPr>
          <w:p w14:paraId="1D7747AF" w14:textId="77777777" w:rsidR="006B3DB8" w:rsidRPr="006B3DB8" w:rsidRDefault="006B3DB8" w:rsidP="006D38AC">
            <w:pPr>
              <w:widowControl/>
              <w:jc w:val="left"/>
              <w:rPr>
                <w:rFonts w:ascii="Calibri" w:eastAsia="Times New Roman" w:hAnsi="Calibri" w:cs="Calibri"/>
                <w:kern w:val="0"/>
                <w:sz w:val="22"/>
                <w:szCs w:val="22"/>
                <w:lang w:bidi="hi-IN"/>
              </w:rPr>
            </w:pPr>
          </w:p>
        </w:tc>
        <w:tc>
          <w:tcPr>
            <w:tcW w:w="789" w:type="dxa"/>
            <w:tcBorders>
              <w:top w:val="nil"/>
              <w:left w:val="nil"/>
              <w:bottom w:val="single" w:sz="4" w:space="0" w:color="auto"/>
              <w:right w:val="single" w:sz="4" w:space="0" w:color="auto"/>
            </w:tcBorders>
            <w:shd w:val="clear" w:color="auto" w:fill="auto"/>
            <w:noWrap/>
            <w:vAlign w:val="center"/>
            <w:hideMark/>
          </w:tcPr>
          <w:p w14:paraId="0405CCE2" w14:textId="77777777" w:rsidR="006B3DB8" w:rsidRPr="006B3DB8" w:rsidRDefault="006B3DB8" w:rsidP="006D38AC">
            <w:pPr>
              <w:widowControl/>
              <w:jc w:val="center"/>
              <w:rPr>
                <w:kern w:val="0"/>
                <w:sz w:val="18"/>
                <w:szCs w:val="18"/>
                <w:lang w:bidi="hi-IN"/>
              </w:rPr>
            </w:pPr>
            <w:r w:rsidRPr="006B3DB8">
              <w:rPr>
                <w:kern w:val="0"/>
                <w:sz w:val="18"/>
                <w:szCs w:val="18"/>
                <w:lang w:bidi="hi-IN"/>
              </w:rPr>
              <w:t>2</w:t>
            </w:r>
          </w:p>
        </w:tc>
        <w:tc>
          <w:tcPr>
            <w:tcW w:w="698" w:type="dxa"/>
            <w:tcBorders>
              <w:top w:val="nil"/>
              <w:left w:val="nil"/>
              <w:bottom w:val="single" w:sz="4" w:space="0" w:color="auto"/>
              <w:right w:val="single" w:sz="4" w:space="0" w:color="auto"/>
            </w:tcBorders>
            <w:shd w:val="clear" w:color="auto" w:fill="auto"/>
            <w:noWrap/>
            <w:vAlign w:val="center"/>
            <w:hideMark/>
          </w:tcPr>
          <w:p w14:paraId="6D91B870" w14:textId="77777777" w:rsidR="006B3DB8" w:rsidRPr="006B3DB8" w:rsidRDefault="006B3DB8" w:rsidP="006D38AC">
            <w:pPr>
              <w:widowControl/>
              <w:jc w:val="center"/>
              <w:rPr>
                <w:kern w:val="0"/>
                <w:sz w:val="18"/>
                <w:szCs w:val="18"/>
                <w:lang w:bidi="hi-IN"/>
              </w:rPr>
            </w:pPr>
            <w:r w:rsidRPr="006B3DB8">
              <w:rPr>
                <w:kern w:val="0"/>
                <w:sz w:val="18"/>
                <w:szCs w:val="18"/>
                <w:lang w:bidi="hi-IN"/>
              </w:rPr>
              <w:t>1.01</w:t>
            </w:r>
          </w:p>
        </w:tc>
        <w:tc>
          <w:tcPr>
            <w:tcW w:w="698" w:type="dxa"/>
            <w:tcBorders>
              <w:top w:val="nil"/>
              <w:left w:val="nil"/>
              <w:bottom w:val="single" w:sz="4" w:space="0" w:color="auto"/>
              <w:right w:val="single" w:sz="4" w:space="0" w:color="auto"/>
            </w:tcBorders>
            <w:shd w:val="clear" w:color="auto" w:fill="auto"/>
            <w:noWrap/>
            <w:vAlign w:val="center"/>
            <w:hideMark/>
          </w:tcPr>
          <w:p w14:paraId="0A5DA5B0" w14:textId="77777777" w:rsidR="006B3DB8" w:rsidRPr="006B3DB8" w:rsidRDefault="006B3DB8" w:rsidP="006D38AC">
            <w:pPr>
              <w:widowControl/>
              <w:jc w:val="center"/>
              <w:rPr>
                <w:kern w:val="0"/>
                <w:sz w:val="18"/>
                <w:szCs w:val="18"/>
                <w:lang w:bidi="hi-IN"/>
              </w:rPr>
            </w:pPr>
            <w:r w:rsidRPr="006B3DB8">
              <w:rPr>
                <w:kern w:val="0"/>
                <w:sz w:val="18"/>
                <w:szCs w:val="18"/>
                <w:lang w:bidi="hi-IN"/>
              </w:rPr>
              <w:t>1.02</w:t>
            </w:r>
          </w:p>
        </w:tc>
        <w:tc>
          <w:tcPr>
            <w:tcW w:w="701" w:type="dxa"/>
            <w:tcBorders>
              <w:top w:val="nil"/>
              <w:left w:val="nil"/>
              <w:bottom w:val="single" w:sz="4" w:space="0" w:color="auto"/>
              <w:right w:val="single" w:sz="4" w:space="0" w:color="auto"/>
            </w:tcBorders>
            <w:shd w:val="clear" w:color="auto" w:fill="auto"/>
            <w:noWrap/>
            <w:vAlign w:val="center"/>
            <w:hideMark/>
          </w:tcPr>
          <w:p w14:paraId="45AA144C" w14:textId="77777777" w:rsidR="006B3DB8" w:rsidRPr="006B3DB8" w:rsidRDefault="006B3DB8" w:rsidP="006D38AC">
            <w:pPr>
              <w:widowControl/>
              <w:jc w:val="center"/>
              <w:rPr>
                <w:kern w:val="0"/>
                <w:sz w:val="18"/>
                <w:szCs w:val="18"/>
                <w:lang w:bidi="hi-IN"/>
              </w:rPr>
            </w:pPr>
            <w:r w:rsidRPr="006B3DB8">
              <w:rPr>
                <w:kern w:val="0"/>
                <w:sz w:val="18"/>
                <w:szCs w:val="18"/>
                <w:lang w:bidi="hi-IN"/>
              </w:rPr>
              <w:t>1.06</w:t>
            </w:r>
          </w:p>
        </w:tc>
        <w:tc>
          <w:tcPr>
            <w:tcW w:w="624" w:type="dxa"/>
            <w:vMerge/>
            <w:tcBorders>
              <w:top w:val="nil"/>
              <w:left w:val="single" w:sz="4" w:space="0" w:color="auto"/>
              <w:bottom w:val="single" w:sz="4" w:space="0" w:color="000000"/>
              <w:right w:val="single" w:sz="4" w:space="0" w:color="auto"/>
            </w:tcBorders>
            <w:vAlign w:val="center"/>
            <w:hideMark/>
          </w:tcPr>
          <w:p w14:paraId="28D98CC4" w14:textId="77777777" w:rsidR="006B3DB8" w:rsidRPr="006B3DB8" w:rsidRDefault="006B3DB8" w:rsidP="006D38AC">
            <w:pPr>
              <w:widowControl/>
              <w:jc w:val="left"/>
              <w:rPr>
                <w:kern w:val="0"/>
                <w:sz w:val="18"/>
                <w:szCs w:val="18"/>
                <w:lang w:bidi="hi-IN"/>
              </w:rPr>
            </w:pPr>
          </w:p>
        </w:tc>
        <w:tc>
          <w:tcPr>
            <w:tcW w:w="810" w:type="dxa"/>
            <w:vMerge/>
            <w:tcBorders>
              <w:top w:val="nil"/>
              <w:left w:val="single" w:sz="4" w:space="0" w:color="auto"/>
              <w:bottom w:val="single" w:sz="4" w:space="0" w:color="000000"/>
              <w:right w:val="single" w:sz="4" w:space="0" w:color="auto"/>
            </w:tcBorders>
            <w:vAlign w:val="center"/>
            <w:hideMark/>
          </w:tcPr>
          <w:p w14:paraId="3CF9F6EC" w14:textId="77777777" w:rsidR="006B3DB8" w:rsidRPr="006B3DB8" w:rsidRDefault="006B3DB8" w:rsidP="006D38AC">
            <w:pPr>
              <w:widowControl/>
              <w:jc w:val="left"/>
              <w:rPr>
                <w:rFonts w:ascii="Calibri" w:eastAsia="Times New Roman" w:hAnsi="Calibri" w:cs="Calibri"/>
                <w:kern w:val="0"/>
                <w:sz w:val="22"/>
                <w:szCs w:val="22"/>
                <w:lang w:bidi="hi-IN"/>
              </w:rPr>
            </w:pPr>
          </w:p>
        </w:tc>
        <w:tc>
          <w:tcPr>
            <w:tcW w:w="846" w:type="dxa"/>
            <w:vMerge/>
            <w:tcBorders>
              <w:top w:val="nil"/>
              <w:left w:val="single" w:sz="4" w:space="0" w:color="auto"/>
              <w:bottom w:val="single" w:sz="4" w:space="0" w:color="000000"/>
              <w:right w:val="single" w:sz="4" w:space="0" w:color="auto"/>
            </w:tcBorders>
            <w:vAlign w:val="center"/>
            <w:hideMark/>
          </w:tcPr>
          <w:p w14:paraId="5C828CA8" w14:textId="77777777" w:rsidR="006B3DB8" w:rsidRPr="006B3DB8" w:rsidRDefault="006B3DB8" w:rsidP="006D38AC">
            <w:pPr>
              <w:widowControl/>
              <w:jc w:val="left"/>
              <w:rPr>
                <w:rFonts w:ascii="Calibri" w:eastAsia="Times New Roman" w:hAnsi="Calibri" w:cs="Calibri"/>
                <w:kern w:val="0"/>
                <w:sz w:val="22"/>
                <w:szCs w:val="22"/>
                <w:lang w:bidi="hi-IN"/>
              </w:rPr>
            </w:pPr>
          </w:p>
        </w:tc>
        <w:tc>
          <w:tcPr>
            <w:tcW w:w="900" w:type="dxa"/>
            <w:vMerge/>
            <w:tcBorders>
              <w:top w:val="nil"/>
              <w:left w:val="single" w:sz="4" w:space="0" w:color="auto"/>
              <w:bottom w:val="single" w:sz="4" w:space="0" w:color="000000"/>
              <w:right w:val="single" w:sz="4" w:space="0" w:color="auto"/>
            </w:tcBorders>
            <w:vAlign w:val="center"/>
            <w:hideMark/>
          </w:tcPr>
          <w:p w14:paraId="175AE977" w14:textId="77777777" w:rsidR="006B3DB8" w:rsidRPr="006B3DB8" w:rsidRDefault="006B3DB8" w:rsidP="006D38AC">
            <w:pPr>
              <w:widowControl/>
              <w:jc w:val="left"/>
              <w:rPr>
                <w:rFonts w:ascii="Calibri" w:eastAsia="Times New Roman" w:hAnsi="Calibri" w:cs="Calibri"/>
                <w:kern w:val="0"/>
                <w:sz w:val="22"/>
                <w:szCs w:val="22"/>
                <w:lang w:bidi="hi-IN"/>
              </w:rPr>
            </w:pPr>
          </w:p>
        </w:tc>
        <w:tc>
          <w:tcPr>
            <w:tcW w:w="1237" w:type="dxa"/>
            <w:vMerge/>
            <w:tcBorders>
              <w:top w:val="nil"/>
              <w:left w:val="single" w:sz="4" w:space="0" w:color="auto"/>
              <w:bottom w:val="single" w:sz="4" w:space="0" w:color="auto"/>
              <w:right w:val="single" w:sz="4" w:space="0" w:color="auto"/>
            </w:tcBorders>
            <w:vAlign w:val="center"/>
            <w:hideMark/>
          </w:tcPr>
          <w:p w14:paraId="15BB4B4E" w14:textId="77777777" w:rsidR="006B3DB8" w:rsidRPr="006B3DB8" w:rsidRDefault="006B3DB8" w:rsidP="006D38AC">
            <w:pPr>
              <w:widowControl/>
              <w:jc w:val="left"/>
              <w:rPr>
                <w:rFonts w:ascii="Calibri" w:eastAsia="Times New Roman" w:hAnsi="Calibri" w:cs="Calibri"/>
                <w:kern w:val="0"/>
                <w:sz w:val="22"/>
                <w:szCs w:val="22"/>
                <w:lang w:bidi="hi-IN"/>
              </w:rPr>
            </w:pPr>
          </w:p>
        </w:tc>
      </w:tr>
    </w:tbl>
    <w:p w14:paraId="603A73CC" w14:textId="77777777" w:rsidR="006B3DB8" w:rsidRDefault="006B3DB8" w:rsidP="00F04B1C">
      <w:pPr>
        <w:rPr>
          <w:rFonts w:ascii="宋体" w:hAnsi="宋体" w:cs="Arial"/>
          <w:kern w:val="0"/>
          <w:szCs w:val="21"/>
          <w:lang w:val="en-GB"/>
        </w:rPr>
      </w:pPr>
      <w:r>
        <w:rPr>
          <w:rFonts w:ascii="宋体" w:hAnsi="宋体" w:cs="Arial"/>
          <w:kern w:val="0"/>
          <w:szCs w:val="21"/>
          <w:lang w:val="en-GB"/>
        </w:rPr>
        <w:t xml:space="preserve">   </w:t>
      </w:r>
    </w:p>
    <w:p w14:paraId="3D79483A" w14:textId="77777777" w:rsidR="00F04B1C" w:rsidRDefault="006B3DB8" w:rsidP="006B3DB8">
      <w:pPr>
        <w:ind w:firstLine="420"/>
        <w:rPr>
          <w:rFonts w:ascii="宋体" w:hAnsi="宋体"/>
          <w:szCs w:val="21"/>
        </w:rPr>
      </w:pPr>
      <w:r w:rsidRPr="006B3DB8">
        <w:rPr>
          <w:rFonts w:ascii="宋体" w:hAnsi="宋体" w:hint="eastAsia"/>
          <w:szCs w:val="21"/>
        </w:rPr>
        <w:t>综合表18,表19的结果来看，NZ-01污布去污值（R）结果和NZ</w:t>
      </w:r>
      <w:r w:rsidRPr="006B3DB8">
        <w:rPr>
          <w:rFonts w:ascii="宋体" w:hAnsi="宋体"/>
          <w:szCs w:val="21"/>
        </w:rPr>
        <w:t>-0</w:t>
      </w:r>
      <w:r w:rsidRPr="006B3DB8">
        <w:rPr>
          <w:rFonts w:ascii="宋体" w:hAnsi="宋体" w:hint="eastAsia"/>
          <w:szCs w:val="21"/>
        </w:rPr>
        <w:t>1污布的去污比值（P）结果均有着较小的偏差和</w:t>
      </w:r>
      <w:r w:rsidRPr="006B3DB8">
        <w:rPr>
          <w:rFonts w:ascii="宋体" w:hAnsi="宋体"/>
          <w:szCs w:val="21"/>
        </w:rPr>
        <w:t>较高</w:t>
      </w:r>
      <w:r w:rsidRPr="006B3DB8">
        <w:rPr>
          <w:rFonts w:ascii="宋体" w:hAnsi="宋体" w:hint="eastAsia"/>
          <w:szCs w:val="21"/>
        </w:rPr>
        <w:t>的</w:t>
      </w:r>
      <w:r w:rsidRPr="006B3DB8">
        <w:rPr>
          <w:rFonts w:ascii="宋体" w:hAnsi="宋体"/>
          <w:szCs w:val="21"/>
        </w:rPr>
        <w:t>精密度</w:t>
      </w:r>
      <w:r w:rsidRPr="006B3DB8">
        <w:rPr>
          <w:rFonts w:ascii="宋体" w:hAnsi="宋体" w:hint="eastAsia"/>
          <w:szCs w:val="21"/>
        </w:rPr>
        <w:t>，与传统污布检测方式一致。可见NZ-01污布在本方法下有着较好的稳定性。</w:t>
      </w:r>
    </w:p>
    <w:p w14:paraId="70D4C138" w14:textId="77777777" w:rsidR="006B3DB8" w:rsidRPr="00B0716E" w:rsidRDefault="006B3DB8" w:rsidP="006B3DB8">
      <w:pPr>
        <w:ind w:firstLine="420"/>
        <w:rPr>
          <w:rFonts w:ascii="宋体" w:hAnsi="宋体" w:hint="eastAsia"/>
          <w:sz w:val="24"/>
        </w:rPr>
      </w:pPr>
    </w:p>
    <w:p w14:paraId="2D056D9E" w14:textId="77777777" w:rsidR="00C73D55" w:rsidRPr="007B12A6" w:rsidRDefault="00E34EDE" w:rsidP="00B0716E">
      <w:pPr>
        <w:rPr>
          <w:rFonts w:eastAsia="黑体" w:hAnsi="黑体"/>
          <w:szCs w:val="21"/>
        </w:rPr>
      </w:pPr>
      <w:r w:rsidRPr="007B12A6">
        <w:rPr>
          <w:rFonts w:eastAsia="黑体" w:hAnsi="黑体" w:hint="eastAsia"/>
          <w:szCs w:val="21"/>
        </w:rPr>
        <w:t>（三）</w:t>
      </w:r>
      <w:r w:rsidR="00B0716E" w:rsidRPr="007B12A6">
        <w:rPr>
          <w:rFonts w:eastAsia="黑体" w:hAnsi="黑体"/>
          <w:szCs w:val="21"/>
        </w:rPr>
        <w:t xml:space="preserve"> </w:t>
      </w:r>
      <w:r w:rsidR="00B14C49" w:rsidRPr="007B12A6">
        <w:rPr>
          <w:rFonts w:eastAsia="黑体" w:hAnsi="黑体" w:hint="eastAsia"/>
          <w:szCs w:val="21"/>
        </w:rPr>
        <w:t>粒</w:t>
      </w:r>
      <w:r w:rsidR="00C73D55" w:rsidRPr="007B12A6">
        <w:rPr>
          <w:rFonts w:eastAsia="黑体" w:hAnsi="黑体" w:hint="eastAsia"/>
          <w:szCs w:val="21"/>
        </w:rPr>
        <w:t>度分布检测方法</w:t>
      </w:r>
    </w:p>
    <w:p w14:paraId="444B0C02" w14:textId="77777777" w:rsidR="00D75442" w:rsidRDefault="009D75B2" w:rsidP="00D75442">
      <w:pPr>
        <w:spacing w:line="360" w:lineRule="auto"/>
        <w:ind w:firstLine="480"/>
        <w:rPr>
          <w:rFonts w:ascii="宋体" w:hAnsi="宋体"/>
          <w:szCs w:val="21"/>
        </w:rPr>
      </w:pPr>
      <w:r w:rsidRPr="00EC5643">
        <w:rPr>
          <w:rFonts w:ascii="宋体" w:hAnsi="宋体" w:hint="eastAsia"/>
          <w:szCs w:val="21"/>
        </w:rPr>
        <w:t>厂家在进行粒度分析的时候，一般采用筛分法</w:t>
      </w:r>
      <w:r w:rsidR="00992768" w:rsidRPr="00EC5643">
        <w:rPr>
          <w:rFonts w:ascii="宋体" w:hAnsi="宋体" w:hint="eastAsia"/>
          <w:szCs w:val="21"/>
        </w:rPr>
        <w:t>。</w:t>
      </w:r>
      <w:r w:rsidR="00A172CA" w:rsidRPr="00EC5643">
        <w:rPr>
          <w:rFonts w:ascii="宋体" w:hAnsi="宋体" w:hint="eastAsia"/>
          <w:szCs w:val="21"/>
        </w:rPr>
        <w:t>针对市场上的</w:t>
      </w:r>
      <w:r w:rsidR="003875BD" w:rsidRPr="00EC5643">
        <w:rPr>
          <w:rFonts w:ascii="宋体" w:hAnsi="宋体" w:hint="eastAsia"/>
          <w:szCs w:val="21"/>
        </w:rPr>
        <w:t>固体脂肪酶进行</w:t>
      </w:r>
      <w:r w:rsidR="00D75442" w:rsidRPr="00EC5643">
        <w:rPr>
          <w:rFonts w:ascii="宋体" w:hAnsi="宋体" w:hint="eastAsia"/>
          <w:szCs w:val="21"/>
        </w:rPr>
        <w:t>检测，不同厂家的颗粒度分布标准不同，但是所有厂家的造粒产品均能满足粒度</w:t>
      </w:r>
      <w:r w:rsidR="00D75442" w:rsidRPr="00EC5643">
        <w:rPr>
          <w:rFonts w:ascii="宋体" w:hAnsi="宋体"/>
          <w:szCs w:val="21"/>
        </w:rPr>
        <w:t xml:space="preserve">&lt;150 </w:t>
      </w:r>
      <w:r w:rsidR="00D75442" w:rsidRPr="00EC5643">
        <w:rPr>
          <w:rFonts w:ascii="MS Mincho" w:eastAsia="MS Mincho" w:hAnsi="MS Mincho" w:cs="MS Mincho" w:hint="eastAsia"/>
          <w:szCs w:val="21"/>
        </w:rPr>
        <w:t>ɥ</w:t>
      </w:r>
      <w:r w:rsidR="00D75442" w:rsidRPr="00EC5643">
        <w:rPr>
          <w:rFonts w:ascii="宋体" w:hAnsi="宋体"/>
          <w:szCs w:val="21"/>
        </w:rPr>
        <w:t xml:space="preserve">m </w:t>
      </w:r>
      <w:r w:rsidR="00D75442" w:rsidRPr="00EC5643">
        <w:rPr>
          <w:rFonts w:ascii="宋体" w:hAnsi="宋体" w:hint="eastAsia"/>
          <w:szCs w:val="21"/>
        </w:rPr>
        <w:t>≤0.5%</w:t>
      </w:r>
      <w:r w:rsidR="009C6881">
        <w:rPr>
          <w:rFonts w:ascii="宋体" w:hAnsi="宋体" w:hint="eastAsia"/>
          <w:szCs w:val="21"/>
        </w:rPr>
        <w:t>。分析数字见表</w:t>
      </w:r>
      <w:r w:rsidR="00A32CC7">
        <w:rPr>
          <w:rFonts w:ascii="宋体" w:hAnsi="宋体" w:hint="eastAsia"/>
          <w:szCs w:val="21"/>
        </w:rPr>
        <w:t>20</w:t>
      </w:r>
      <w:r w:rsidR="00540F03">
        <w:rPr>
          <w:rFonts w:ascii="宋体" w:hAnsi="宋体" w:hint="eastAsia"/>
          <w:szCs w:val="21"/>
        </w:rPr>
        <w:t>。</w:t>
      </w:r>
    </w:p>
    <w:p w14:paraId="0E1878C1" w14:textId="77777777" w:rsidR="009C6881" w:rsidRPr="00185BCC" w:rsidRDefault="009C6881" w:rsidP="009C6881">
      <w:pPr>
        <w:spacing w:line="360" w:lineRule="auto"/>
        <w:ind w:firstLine="480"/>
        <w:jc w:val="center"/>
        <w:rPr>
          <w:rFonts w:eastAsia="黑体" w:hint="eastAsia"/>
          <w:szCs w:val="21"/>
        </w:rPr>
      </w:pPr>
      <w:r w:rsidRPr="00185BCC">
        <w:rPr>
          <w:rFonts w:eastAsia="黑体" w:hint="eastAsia"/>
          <w:szCs w:val="21"/>
        </w:rPr>
        <w:t>表</w:t>
      </w:r>
      <w:r w:rsidR="0077134C">
        <w:rPr>
          <w:rFonts w:eastAsia="黑体" w:hint="eastAsia"/>
          <w:szCs w:val="21"/>
        </w:rPr>
        <w:t>20</w:t>
      </w:r>
      <w:r w:rsidRPr="00185BCC">
        <w:rPr>
          <w:rFonts w:eastAsia="黑体"/>
          <w:szCs w:val="21"/>
        </w:rPr>
        <w:t xml:space="preserve">  </w:t>
      </w:r>
      <w:r w:rsidRPr="00185BCC">
        <w:rPr>
          <w:rFonts w:eastAsia="黑体" w:hint="eastAsia"/>
          <w:szCs w:val="21"/>
        </w:rPr>
        <w:t>粒度分布检测结果</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2430"/>
        <w:gridCol w:w="5130"/>
      </w:tblGrid>
      <w:tr w:rsidR="00D75442" w:rsidRPr="00185BCC" w14:paraId="4D3108BD" w14:textId="77777777" w:rsidTr="009C6881">
        <w:tc>
          <w:tcPr>
            <w:tcW w:w="1800" w:type="dxa"/>
            <w:shd w:val="clear" w:color="auto" w:fill="auto"/>
          </w:tcPr>
          <w:p w14:paraId="5BDD374A" w14:textId="77777777" w:rsidR="00D75442" w:rsidRPr="00185BCC" w:rsidRDefault="00D75442" w:rsidP="00412E0A">
            <w:pPr>
              <w:spacing w:line="360" w:lineRule="auto"/>
              <w:rPr>
                <w:sz w:val="18"/>
                <w:szCs w:val="18"/>
              </w:rPr>
            </w:pPr>
            <w:r w:rsidRPr="00185BCC">
              <w:rPr>
                <w:sz w:val="18"/>
                <w:szCs w:val="18"/>
              </w:rPr>
              <w:t>厂家</w:t>
            </w:r>
          </w:p>
        </w:tc>
        <w:tc>
          <w:tcPr>
            <w:tcW w:w="2430" w:type="dxa"/>
            <w:shd w:val="clear" w:color="auto" w:fill="auto"/>
          </w:tcPr>
          <w:p w14:paraId="509EEE0B" w14:textId="77777777" w:rsidR="00D75442" w:rsidRPr="00185BCC" w:rsidRDefault="00D75442" w:rsidP="00412E0A">
            <w:pPr>
              <w:spacing w:line="360" w:lineRule="auto"/>
              <w:rPr>
                <w:sz w:val="18"/>
                <w:szCs w:val="18"/>
              </w:rPr>
            </w:pPr>
            <w:r w:rsidRPr="00185BCC">
              <w:rPr>
                <w:sz w:val="18"/>
                <w:szCs w:val="18"/>
              </w:rPr>
              <w:t>分析项目</w:t>
            </w:r>
          </w:p>
        </w:tc>
        <w:tc>
          <w:tcPr>
            <w:tcW w:w="5130" w:type="dxa"/>
            <w:shd w:val="clear" w:color="auto" w:fill="auto"/>
          </w:tcPr>
          <w:p w14:paraId="7C1F05DE" w14:textId="77777777" w:rsidR="00D75442" w:rsidRPr="00185BCC" w:rsidRDefault="00D75442" w:rsidP="00412E0A">
            <w:pPr>
              <w:spacing w:line="360" w:lineRule="auto"/>
              <w:rPr>
                <w:rFonts w:hint="eastAsia"/>
                <w:sz w:val="18"/>
                <w:szCs w:val="18"/>
              </w:rPr>
            </w:pPr>
            <w:r w:rsidRPr="00185BCC">
              <w:rPr>
                <w:sz w:val="18"/>
                <w:szCs w:val="18"/>
              </w:rPr>
              <w:t>数值</w:t>
            </w:r>
          </w:p>
        </w:tc>
      </w:tr>
      <w:tr w:rsidR="00D75442" w:rsidRPr="00185BCC" w14:paraId="758461D7" w14:textId="77777777" w:rsidTr="009C6881">
        <w:tc>
          <w:tcPr>
            <w:tcW w:w="1800" w:type="dxa"/>
            <w:shd w:val="clear" w:color="auto" w:fill="auto"/>
          </w:tcPr>
          <w:p w14:paraId="6D29147F" w14:textId="77777777" w:rsidR="00D75442" w:rsidRPr="00185BCC" w:rsidRDefault="00D75442" w:rsidP="00412E0A">
            <w:pPr>
              <w:spacing w:line="360" w:lineRule="auto"/>
              <w:rPr>
                <w:sz w:val="18"/>
                <w:szCs w:val="18"/>
              </w:rPr>
            </w:pPr>
            <w:r w:rsidRPr="00185BCC">
              <w:rPr>
                <w:sz w:val="18"/>
                <w:szCs w:val="18"/>
              </w:rPr>
              <w:t>厂家</w:t>
            </w:r>
            <w:r w:rsidRPr="00185BCC">
              <w:rPr>
                <w:sz w:val="18"/>
                <w:szCs w:val="18"/>
              </w:rPr>
              <w:t>A</w:t>
            </w:r>
          </w:p>
        </w:tc>
        <w:tc>
          <w:tcPr>
            <w:tcW w:w="2430" w:type="dxa"/>
            <w:shd w:val="clear" w:color="auto" w:fill="auto"/>
          </w:tcPr>
          <w:p w14:paraId="5C04442C" w14:textId="77777777" w:rsidR="00D75442" w:rsidRPr="00185BCC" w:rsidRDefault="00D75442" w:rsidP="00412E0A">
            <w:pPr>
              <w:spacing w:line="360" w:lineRule="auto"/>
              <w:rPr>
                <w:sz w:val="18"/>
                <w:szCs w:val="18"/>
              </w:rPr>
            </w:pPr>
            <w:r w:rsidRPr="00185BCC">
              <w:rPr>
                <w:sz w:val="18"/>
                <w:szCs w:val="18"/>
              </w:rPr>
              <w:t>粒度</w:t>
            </w:r>
            <w:r w:rsidRPr="00185BCC">
              <w:rPr>
                <w:sz w:val="18"/>
                <w:szCs w:val="18"/>
              </w:rPr>
              <w:t xml:space="preserve">&lt;150 </w:t>
            </w:r>
            <w:r w:rsidRPr="00185BCC">
              <w:rPr>
                <w:rFonts w:eastAsia="MS Mincho"/>
                <w:sz w:val="18"/>
                <w:szCs w:val="18"/>
              </w:rPr>
              <w:t>ɥ</w:t>
            </w:r>
            <w:r w:rsidRPr="00185BCC">
              <w:rPr>
                <w:sz w:val="18"/>
                <w:szCs w:val="18"/>
              </w:rPr>
              <w:t>m</w:t>
            </w:r>
          </w:p>
        </w:tc>
        <w:tc>
          <w:tcPr>
            <w:tcW w:w="5130" w:type="dxa"/>
            <w:shd w:val="clear" w:color="auto" w:fill="auto"/>
          </w:tcPr>
          <w:p w14:paraId="2AB82586" w14:textId="77777777" w:rsidR="00D75442" w:rsidRPr="00185BCC" w:rsidRDefault="00D75442" w:rsidP="00412E0A">
            <w:pPr>
              <w:spacing w:line="360" w:lineRule="auto"/>
              <w:rPr>
                <w:sz w:val="18"/>
                <w:szCs w:val="18"/>
              </w:rPr>
            </w:pPr>
            <w:r w:rsidRPr="00185BCC">
              <w:rPr>
                <w:sz w:val="18"/>
                <w:szCs w:val="18"/>
              </w:rPr>
              <w:t>0</w:t>
            </w:r>
          </w:p>
        </w:tc>
      </w:tr>
      <w:tr w:rsidR="00D75442" w:rsidRPr="00185BCC" w14:paraId="3AB82B7B" w14:textId="77777777" w:rsidTr="009C6881">
        <w:tc>
          <w:tcPr>
            <w:tcW w:w="1800" w:type="dxa"/>
            <w:shd w:val="clear" w:color="auto" w:fill="auto"/>
          </w:tcPr>
          <w:p w14:paraId="72AA5EFA" w14:textId="77777777" w:rsidR="00D75442" w:rsidRPr="00185BCC" w:rsidRDefault="00D75442" w:rsidP="00412E0A">
            <w:pPr>
              <w:spacing w:line="360" w:lineRule="auto"/>
              <w:rPr>
                <w:sz w:val="18"/>
                <w:szCs w:val="18"/>
              </w:rPr>
            </w:pPr>
            <w:r w:rsidRPr="00185BCC">
              <w:rPr>
                <w:sz w:val="18"/>
                <w:szCs w:val="18"/>
              </w:rPr>
              <w:t>厂家</w:t>
            </w:r>
            <w:r w:rsidRPr="00185BCC">
              <w:rPr>
                <w:sz w:val="18"/>
                <w:szCs w:val="18"/>
              </w:rPr>
              <w:t>B</w:t>
            </w:r>
          </w:p>
        </w:tc>
        <w:tc>
          <w:tcPr>
            <w:tcW w:w="2430" w:type="dxa"/>
            <w:shd w:val="clear" w:color="auto" w:fill="auto"/>
          </w:tcPr>
          <w:p w14:paraId="0D0A8FFD" w14:textId="77777777" w:rsidR="00D75442" w:rsidRPr="00185BCC" w:rsidRDefault="00D75442" w:rsidP="00412E0A">
            <w:pPr>
              <w:spacing w:line="360" w:lineRule="auto"/>
              <w:rPr>
                <w:sz w:val="18"/>
                <w:szCs w:val="18"/>
              </w:rPr>
            </w:pPr>
            <w:r w:rsidRPr="00185BCC">
              <w:rPr>
                <w:sz w:val="18"/>
                <w:szCs w:val="18"/>
              </w:rPr>
              <w:t>粒度</w:t>
            </w:r>
            <w:r w:rsidRPr="00185BCC">
              <w:rPr>
                <w:sz w:val="18"/>
                <w:szCs w:val="18"/>
              </w:rPr>
              <w:t xml:space="preserve">&lt;150 </w:t>
            </w:r>
            <w:r w:rsidRPr="00185BCC">
              <w:rPr>
                <w:rFonts w:eastAsia="MS Mincho"/>
                <w:sz w:val="18"/>
                <w:szCs w:val="18"/>
              </w:rPr>
              <w:t>ɥ</w:t>
            </w:r>
            <w:r w:rsidRPr="00185BCC">
              <w:rPr>
                <w:sz w:val="18"/>
                <w:szCs w:val="18"/>
              </w:rPr>
              <w:t>m</w:t>
            </w:r>
          </w:p>
        </w:tc>
        <w:tc>
          <w:tcPr>
            <w:tcW w:w="5130" w:type="dxa"/>
            <w:shd w:val="clear" w:color="auto" w:fill="auto"/>
          </w:tcPr>
          <w:p w14:paraId="6942976D" w14:textId="77777777" w:rsidR="00D75442" w:rsidRPr="00185BCC" w:rsidRDefault="00D75442" w:rsidP="00412E0A">
            <w:pPr>
              <w:spacing w:line="360" w:lineRule="auto"/>
              <w:rPr>
                <w:sz w:val="18"/>
                <w:szCs w:val="18"/>
              </w:rPr>
            </w:pPr>
            <w:r w:rsidRPr="00185BCC">
              <w:rPr>
                <w:sz w:val="18"/>
                <w:szCs w:val="18"/>
              </w:rPr>
              <w:t>0</w:t>
            </w:r>
          </w:p>
        </w:tc>
      </w:tr>
      <w:tr w:rsidR="00D75442" w:rsidRPr="00185BCC" w14:paraId="0DDAE5DE" w14:textId="77777777" w:rsidTr="009C6881">
        <w:tc>
          <w:tcPr>
            <w:tcW w:w="1800" w:type="dxa"/>
            <w:shd w:val="clear" w:color="auto" w:fill="auto"/>
          </w:tcPr>
          <w:p w14:paraId="4668E354" w14:textId="77777777" w:rsidR="00D75442" w:rsidRPr="00185BCC" w:rsidRDefault="00D75442" w:rsidP="00412E0A">
            <w:pPr>
              <w:spacing w:line="360" w:lineRule="auto"/>
              <w:rPr>
                <w:sz w:val="18"/>
                <w:szCs w:val="18"/>
              </w:rPr>
            </w:pPr>
            <w:r w:rsidRPr="00185BCC">
              <w:rPr>
                <w:sz w:val="18"/>
                <w:szCs w:val="18"/>
              </w:rPr>
              <w:t>厂家</w:t>
            </w:r>
            <w:r w:rsidRPr="00185BCC">
              <w:rPr>
                <w:sz w:val="18"/>
                <w:szCs w:val="18"/>
              </w:rPr>
              <w:t>C</w:t>
            </w:r>
          </w:p>
        </w:tc>
        <w:tc>
          <w:tcPr>
            <w:tcW w:w="2430" w:type="dxa"/>
            <w:shd w:val="clear" w:color="auto" w:fill="auto"/>
          </w:tcPr>
          <w:p w14:paraId="40E5D898" w14:textId="77777777" w:rsidR="00D75442" w:rsidRPr="00185BCC" w:rsidRDefault="00D75442" w:rsidP="00412E0A">
            <w:pPr>
              <w:spacing w:line="360" w:lineRule="auto"/>
              <w:rPr>
                <w:sz w:val="18"/>
                <w:szCs w:val="18"/>
              </w:rPr>
            </w:pPr>
            <w:r w:rsidRPr="00185BCC">
              <w:rPr>
                <w:sz w:val="18"/>
                <w:szCs w:val="18"/>
              </w:rPr>
              <w:t>粒度</w:t>
            </w:r>
            <w:r w:rsidRPr="00185BCC">
              <w:rPr>
                <w:sz w:val="18"/>
                <w:szCs w:val="18"/>
              </w:rPr>
              <w:t xml:space="preserve">&lt;150 </w:t>
            </w:r>
            <w:r w:rsidRPr="00185BCC">
              <w:rPr>
                <w:rFonts w:eastAsia="MS Mincho"/>
                <w:sz w:val="18"/>
                <w:szCs w:val="18"/>
              </w:rPr>
              <w:t>ɥ</w:t>
            </w:r>
            <w:r w:rsidRPr="00185BCC">
              <w:rPr>
                <w:sz w:val="18"/>
                <w:szCs w:val="18"/>
              </w:rPr>
              <w:t>m</w:t>
            </w:r>
          </w:p>
        </w:tc>
        <w:tc>
          <w:tcPr>
            <w:tcW w:w="5130" w:type="dxa"/>
            <w:shd w:val="clear" w:color="auto" w:fill="auto"/>
          </w:tcPr>
          <w:p w14:paraId="4CB31935" w14:textId="77777777" w:rsidR="00D75442" w:rsidRPr="00185BCC" w:rsidRDefault="00D75442" w:rsidP="00412E0A">
            <w:pPr>
              <w:spacing w:line="360" w:lineRule="auto"/>
              <w:rPr>
                <w:sz w:val="18"/>
                <w:szCs w:val="18"/>
              </w:rPr>
            </w:pPr>
            <w:r w:rsidRPr="00185BCC">
              <w:rPr>
                <w:sz w:val="18"/>
                <w:szCs w:val="18"/>
              </w:rPr>
              <w:t>0</w:t>
            </w:r>
          </w:p>
        </w:tc>
      </w:tr>
      <w:tr w:rsidR="00D75442" w:rsidRPr="00185BCC" w14:paraId="4D8FB1B4" w14:textId="77777777" w:rsidTr="009C6881">
        <w:tc>
          <w:tcPr>
            <w:tcW w:w="1800" w:type="dxa"/>
            <w:shd w:val="clear" w:color="auto" w:fill="auto"/>
          </w:tcPr>
          <w:p w14:paraId="21B1206F" w14:textId="77777777" w:rsidR="00D75442" w:rsidRPr="00185BCC" w:rsidRDefault="00D75442" w:rsidP="00412E0A">
            <w:pPr>
              <w:spacing w:line="360" w:lineRule="auto"/>
              <w:rPr>
                <w:sz w:val="18"/>
                <w:szCs w:val="18"/>
              </w:rPr>
            </w:pPr>
            <w:r w:rsidRPr="00185BCC">
              <w:rPr>
                <w:sz w:val="18"/>
                <w:szCs w:val="18"/>
              </w:rPr>
              <w:t>厂家</w:t>
            </w:r>
            <w:r w:rsidRPr="00185BCC">
              <w:rPr>
                <w:sz w:val="18"/>
                <w:szCs w:val="18"/>
              </w:rPr>
              <w:t>D</w:t>
            </w:r>
          </w:p>
        </w:tc>
        <w:tc>
          <w:tcPr>
            <w:tcW w:w="2430" w:type="dxa"/>
            <w:shd w:val="clear" w:color="auto" w:fill="auto"/>
          </w:tcPr>
          <w:p w14:paraId="2336114D" w14:textId="77777777" w:rsidR="00D75442" w:rsidRPr="00185BCC" w:rsidRDefault="00D75442" w:rsidP="00412E0A">
            <w:pPr>
              <w:spacing w:line="360" w:lineRule="auto"/>
              <w:rPr>
                <w:sz w:val="18"/>
                <w:szCs w:val="18"/>
              </w:rPr>
            </w:pPr>
            <w:r w:rsidRPr="00185BCC">
              <w:rPr>
                <w:sz w:val="18"/>
                <w:szCs w:val="18"/>
              </w:rPr>
              <w:t>粒度</w:t>
            </w:r>
            <w:r w:rsidRPr="00185BCC">
              <w:rPr>
                <w:sz w:val="18"/>
                <w:szCs w:val="18"/>
              </w:rPr>
              <w:t xml:space="preserve">&lt;150 </w:t>
            </w:r>
            <w:r w:rsidRPr="00185BCC">
              <w:rPr>
                <w:rFonts w:eastAsia="MS Mincho"/>
                <w:sz w:val="18"/>
                <w:szCs w:val="18"/>
              </w:rPr>
              <w:t>ɥ</w:t>
            </w:r>
            <w:r w:rsidRPr="00185BCC">
              <w:rPr>
                <w:sz w:val="18"/>
                <w:szCs w:val="18"/>
              </w:rPr>
              <w:t>m</w:t>
            </w:r>
          </w:p>
        </w:tc>
        <w:tc>
          <w:tcPr>
            <w:tcW w:w="5130" w:type="dxa"/>
            <w:shd w:val="clear" w:color="auto" w:fill="auto"/>
          </w:tcPr>
          <w:p w14:paraId="6C427BAE" w14:textId="77777777" w:rsidR="00D75442" w:rsidRPr="00185BCC" w:rsidRDefault="00D75442" w:rsidP="00412E0A">
            <w:pPr>
              <w:spacing w:line="360" w:lineRule="auto"/>
              <w:rPr>
                <w:sz w:val="18"/>
                <w:szCs w:val="18"/>
              </w:rPr>
            </w:pPr>
            <w:r w:rsidRPr="00185BCC">
              <w:rPr>
                <w:sz w:val="18"/>
                <w:szCs w:val="18"/>
              </w:rPr>
              <w:t>0</w:t>
            </w:r>
          </w:p>
        </w:tc>
      </w:tr>
    </w:tbl>
    <w:p w14:paraId="1CA12B06" w14:textId="77777777" w:rsidR="00EA15D4" w:rsidRPr="00223763" w:rsidRDefault="00EA15D4" w:rsidP="00EA15D4">
      <w:pPr>
        <w:ind w:firstLineChars="200" w:firstLine="482"/>
        <w:rPr>
          <w:rFonts w:ascii="宋体" w:hAnsi="宋体" w:hint="eastAsia"/>
          <w:b/>
          <w:color w:val="FF0000"/>
          <w:sz w:val="24"/>
        </w:rPr>
      </w:pPr>
    </w:p>
    <w:p w14:paraId="6DFC367B" w14:textId="77777777" w:rsidR="008707AD" w:rsidRPr="00FD4237" w:rsidRDefault="00E8327F">
      <w:pPr>
        <w:rPr>
          <w:rFonts w:ascii="黑体" w:eastAsia="黑体" w:hAnsi="Arial" w:cs="Arial"/>
          <w:szCs w:val="21"/>
        </w:rPr>
      </w:pPr>
      <w:r>
        <w:rPr>
          <w:rFonts w:ascii="黑体" w:eastAsia="黑体" w:hAnsi="Arial" w:cs="Arial" w:hint="eastAsia"/>
          <w:szCs w:val="21"/>
        </w:rPr>
        <w:t>七</w:t>
      </w:r>
      <w:r w:rsidR="008707AD" w:rsidRPr="00FD4237">
        <w:rPr>
          <w:rFonts w:ascii="黑体" w:eastAsia="黑体" w:hAnsi="Arial" w:cs="Arial" w:hint="eastAsia"/>
          <w:szCs w:val="21"/>
        </w:rPr>
        <w:t>、技术经济论证及预期的社会经济效果</w:t>
      </w:r>
    </w:p>
    <w:p w14:paraId="7FC2FA73" w14:textId="77777777" w:rsidR="00F61602" w:rsidRPr="00927477" w:rsidRDefault="00927477" w:rsidP="00927477">
      <w:pPr>
        <w:rPr>
          <w:rFonts w:ascii="宋体" w:hAnsi="宋体" w:hint="eastAsia"/>
          <w:szCs w:val="21"/>
        </w:rPr>
      </w:pPr>
      <w:r>
        <w:rPr>
          <w:rFonts w:ascii="宋体" w:hAnsi="宋体" w:hint="eastAsia"/>
          <w:szCs w:val="21"/>
        </w:rPr>
        <w:t xml:space="preserve">    </w:t>
      </w:r>
      <w:r w:rsidR="006376C1">
        <w:rPr>
          <w:rFonts w:ascii="宋体" w:hAnsi="宋体" w:hint="eastAsia"/>
          <w:szCs w:val="21"/>
        </w:rPr>
        <w:t>本标准</w:t>
      </w:r>
      <w:r w:rsidR="005E6823" w:rsidRPr="00927477">
        <w:rPr>
          <w:rFonts w:ascii="宋体" w:hAnsi="宋体" w:hint="eastAsia"/>
          <w:szCs w:val="21"/>
        </w:rPr>
        <w:t>为首次制定</w:t>
      </w:r>
      <w:r w:rsidR="00DD3184">
        <w:rPr>
          <w:rFonts w:ascii="宋体" w:hAnsi="宋体" w:hint="eastAsia"/>
          <w:szCs w:val="21"/>
        </w:rPr>
        <w:t>。</w:t>
      </w:r>
      <w:r w:rsidR="005E6823" w:rsidRPr="00927477">
        <w:rPr>
          <w:rFonts w:ascii="宋体" w:hAnsi="宋体" w:hint="eastAsia"/>
          <w:szCs w:val="21"/>
        </w:rPr>
        <w:t>酶制剂产品在食品领域，饲料领域建立了相关标准。但是在洗涤剂</w:t>
      </w:r>
      <w:r w:rsidR="001656FD" w:rsidRPr="00927477">
        <w:rPr>
          <w:rFonts w:ascii="宋体" w:hAnsi="宋体" w:hint="eastAsia"/>
          <w:szCs w:val="21"/>
        </w:rPr>
        <w:t>行业</w:t>
      </w:r>
      <w:r w:rsidR="005E6823" w:rsidRPr="00927477">
        <w:rPr>
          <w:rFonts w:ascii="宋体" w:hAnsi="宋体" w:hint="eastAsia"/>
          <w:szCs w:val="21"/>
        </w:rPr>
        <w:t>，酶制剂的标准刚刚开始建立。</w:t>
      </w:r>
    </w:p>
    <w:p w14:paraId="760F1206" w14:textId="77777777" w:rsidR="00757DA3" w:rsidRPr="00927477" w:rsidRDefault="00927477" w:rsidP="00927477">
      <w:pPr>
        <w:rPr>
          <w:rFonts w:ascii="宋体" w:hAnsi="宋体"/>
          <w:szCs w:val="21"/>
        </w:rPr>
      </w:pPr>
      <w:r>
        <w:rPr>
          <w:rFonts w:ascii="宋体" w:hAnsi="宋体" w:hint="eastAsia"/>
          <w:szCs w:val="21"/>
        </w:rPr>
        <w:lastRenderedPageBreak/>
        <w:t xml:space="preserve">    </w:t>
      </w:r>
      <w:r w:rsidR="001656FD" w:rsidRPr="00927477">
        <w:rPr>
          <w:rFonts w:ascii="宋体" w:hAnsi="宋体" w:hint="eastAsia"/>
          <w:szCs w:val="21"/>
        </w:rPr>
        <w:t>酶活力的检测一直是</w:t>
      </w:r>
      <w:r w:rsidR="009550EF" w:rsidRPr="00927477">
        <w:rPr>
          <w:rFonts w:ascii="宋体" w:hAnsi="宋体" w:hint="eastAsia"/>
          <w:szCs w:val="21"/>
        </w:rPr>
        <w:t>酶制剂</w:t>
      </w:r>
      <w:r w:rsidR="001656FD" w:rsidRPr="00927477">
        <w:rPr>
          <w:rFonts w:ascii="宋体" w:hAnsi="宋体" w:hint="eastAsia"/>
          <w:szCs w:val="21"/>
        </w:rPr>
        <w:t>标准中的一个难点。建立一个统一的酶活力检测方法，可以使洗涤剂厂家在原料接收检验或第三方检测时提供一个依据。</w:t>
      </w:r>
    </w:p>
    <w:p w14:paraId="3B3360F3" w14:textId="77777777" w:rsidR="001656FD" w:rsidRPr="00927477" w:rsidRDefault="00927477" w:rsidP="00927477">
      <w:pPr>
        <w:rPr>
          <w:rFonts w:ascii="宋体" w:hAnsi="宋体" w:hint="eastAsia"/>
          <w:szCs w:val="21"/>
        </w:rPr>
      </w:pPr>
      <w:r>
        <w:rPr>
          <w:rFonts w:ascii="宋体" w:hAnsi="宋体" w:hint="eastAsia"/>
          <w:szCs w:val="21"/>
        </w:rPr>
        <w:t xml:space="preserve">    </w:t>
      </w:r>
      <w:r w:rsidR="001656FD" w:rsidRPr="00927477">
        <w:rPr>
          <w:rFonts w:ascii="宋体" w:hAnsi="宋体" w:hint="eastAsia"/>
          <w:szCs w:val="21"/>
        </w:rPr>
        <w:t>同时，检测酶制剂产品在最终洗涤剂中的性能，也是非常重要的。本标准推荐</w:t>
      </w:r>
      <w:r w:rsidR="00786348">
        <w:rPr>
          <w:rFonts w:ascii="宋体" w:hAnsi="宋体" w:hint="eastAsia"/>
          <w:szCs w:val="21"/>
        </w:rPr>
        <w:t>去污力的检测方法给厂家提供参考。</w:t>
      </w:r>
    </w:p>
    <w:p w14:paraId="3D1B0BFD" w14:textId="77777777" w:rsidR="009B5AD1" w:rsidRPr="00FD4237" w:rsidRDefault="00E8327F" w:rsidP="009B5AD1">
      <w:pPr>
        <w:rPr>
          <w:rFonts w:ascii="黑体" w:eastAsia="黑体" w:hAnsi="Arial" w:cs="Arial"/>
          <w:szCs w:val="21"/>
        </w:rPr>
      </w:pPr>
      <w:r>
        <w:rPr>
          <w:rFonts w:ascii="黑体" w:eastAsia="黑体" w:hAnsi="Arial" w:cs="Arial" w:hint="eastAsia"/>
          <w:szCs w:val="21"/>
        </w:rPr>
        <w:t>八</w:t>
      </w:r>
      <w:r w:rsidR="009B5AD1" w:rsidRPr="00FD4237">
        <w:rPr>
          <w:rFonts w:ascii="黑体" w:eastAsia="黑体" w:hAnsi="Arial" w:cs="Arial" w:hint="eastAsia"/>
          <w:szCs w:val="21"/>
        </w:rPr>
        <w:t>、重大意见分歧的处理经过和依据</w:t>
      </w:r>
    </w:p>
    <w:p w14:paraId="51A7CE36" w14:textId="77777777" w:rsidR="009B5AD1" w:rsidRPr="00927477" w:rsidRDefault="00E55383" w:rsidP="009B5AD1">
      <w:pPr>
        <w:rPr>
          <w:rFonts w:ascii="宋体" w:hAnsi="宋体" w:hint="eastAsia"/>
          <w:szCs w:val="21"/>
        </w:rPr>
      </w:pPr>
      <w:r>
        <w:rPr>
          <w:rFonts w:ascii="宋体" w:hAnsi="宋体" w:hint="eastAsia"/>
          <w:szCs w:val="21"/>
        </w:rPr>
        <w:t xml:space="preserve">    </w:t>
      </w:r>
      <w:r w:rsidR="009B5AD1" w:rsidRPr="00927477">
        <w:rPr>
          <w:rFonts w:ascii="宋体" w:hAnsi="宋体" w:hint="eastAsia"/>
          <w:szCs w:val="21"/>
        </w:rPr>
        <w:t>没有重大分歧。</w:t>
      </w:r>
    </w:p>
    <w:p w14:paraId="2D9EDDA3" w14:textId="77777777" w:rsidR="008707AD" w:rsidRPr="00223763" w:rsidRDefault="00E8327F">
      <w:pPr>
        <w:rPr>
          <w:rFonts w:ascii="宋体" w:hAnsi="宋体"/>
          <w:b/>
          <w:color w:val="FF0000"/>
          <w:sz w:val="24"/>
        </w:rPr>
      </w:pPr>
      <w:r>
        <w:rPr>
          <w:rFonts w:ascii="黑体" w:eastAsia="黑体" w:hAnsi="Arial" w:cs="Arial" w:hint="eastAsia"/>
          <w:szCs w:val="21"/>
        </w:rPr>
        <w:t>九</w:t>
      </w:r>
      <w:r w:rsidR="008707AD" w:rsidRPr="00FD4237">
        <w:rPr>
          <w:rFonts w:ascii="黑体" w:eastAsia="黑体" w:hAnsi="Arial" w:cs="Arial" w:hint="eastAsia"/>
          <w:szCs w:val="21"/>
        </w:rPr>
        <w:t>、</w:t>
      </w:r>
      <w:r w:rsidR="00EA15D4" w:rsidRPr="00FD4237">
        <w:rPr>
          <w:rFonts w:ascii="黑体" w:eastAsia="黑体" w:hAnsi="Arial" w:cs="Arial" w:hint="eastAsia"/>
          <w:szCs w:val="21"/>
        </w:rPr>
        <w:t>采用国际标准和国外先进标准情况</w:t>
      </w:r>
    </w:p>
    <w:p w14:paraId="42A97EE5" w14:textId="77777777" w:rsidR="00EA15D4" w:rsidRPr="00E55383" w:rsidRDefault="00EA15D4" w:rsidP="002D04CC">
      <w:pPr>
        <w:spacing w:line="360" w:lineRule="auto"/>
        <w:ind w:firstLine="480"/>
        <w:rPr>
          <w:rFonts w:ascii="宋体" w:hAnsi="宋体" w:hint="eastAsia"/>
          <w:szCs w:val="21"/>
        </w:rPr>
      </w:pPr>
      <w:r w:rsidRPr="00E55383">
        <w:rPr>
          <w:rFonts w:ascii="宋体" w:hAnsi="宋体" w:hint="eastAsia"/>
          <w:szCs w:val="21"/>
        </w:rPr>
        <w:t>目前该产品没有国际标准</w:t>
      </w:r>
      <w:r w:rsidR="006003EE" w:rsidRPr="00E55383">
        <w:rPr>
          <w:rFonts w:ascii="宋体" w:hAnsi="宋体" w:hint="eastAsia"/>
          <w:szCs w:val="21"/>
        </w:rPr>
        <w:t>。</w:t>
      </w:r>
    </w:p>
    <w:p w14:paraId="7B75F85F" w14:textId="77777777" w:rsidR="008707AD" w:rsidRPr="007B12A6" w:rsidRDefault="00E8327F">
      <w:pPr>
        <w:rPr>
          <w:rFonts w:ascii="黑体" w:eastAsia="黑体" w:hAnsi="Arial" w:cs="Arial" w:hint="eastAsia"/>
          <w:szCs w:val="21"/>
        </w:rPr>
      </w:pPr>
      <w:r>
        <w:rPr>
          <w:rFonts w:ascii="黑体" w:eastAsia="黑体" w:hAnsi="Arial" w:cs="Arial" w:hint="eastAsia"/>
          <w:szCs w:val="21"/>
        </w:rPr>
        <w:t>十</w:t>
      </w:r>
      <w:r w:rsidR="008707AD" w:rsidRPr="007B12A6">
        <w:rPr>
          <w:rFonts w:ascii="黑体" w:eastAsia="黑体" w:hAnsi="Arial" w:cs="Arial" w:hint="eastAsia"/>
          <w:szCs w:val="21"/>
        </w:rPr>
        <w:t>、与有关的现行法律、法规和强制性标准的关系</w:t>
      </w:r>
    </w:p>
    <w:p w14:paraId="77C644E7" w14:textId="77777777" w:rsidR="00DE4168" w:rsidRPr="00E55383" w:rsidRDefault="00DE4168" w:rsidP="00E55383">
      <w:pPr>
        <w:spacing w:line="360" w:lineRule="auto"/>
        <w:ind w:firstLine="480"/>
        <w:rPr>
          <w:rFonts w:ascii="宋体" w:hAnsi="宋体" w:hint="eastAsia"/>
          <w:szCs w:val="21"/>
        </w:rPr>
      </w:pPr>
      <w:r w:rsidRPr="00E55383">
        <w:rPr>
          <w:rFonts w:ascii="宋体" w:hAnsi="宋体" w:hint="eastAsia"/>
          <w:szCs w:val="21"/>
        </w:rPr>
        <w:t>与洗涤剂行业相关法律法规、规章协调一致，未发生</w:t>
      </w:r>
      <w:r w:rsidR="00E42C90" w:rsidRPr="00E55383">
        <w:rPr>
          <w:rFonts w:ascii="宋体" w:hAnsi="宋体" w:hint="eastAsia"/>
          <w:szCs w:val="21"/>
        </w:rPr>
        <w:t>冲突。</w:t>
      </w:r>
    </w:p>
    <w:p w14:paraId="0C4E3D72" w14:textId="77777777" w:rsidR="008707AD" w:rsidRPr="00FD4237" w:rsidRDefault="00B0716E">
      <w:pPr>
        <w:rPr>
          <w:rFonts w:ascii="黑体" w:eastAsia="黑体" w:hAnsi="Arial" w:cs="Arial" w:hint="eastAsia"/>
          <w:szCs w:val="21"/>
        </w:rPr>
      </w:pPr>
      <w:r w:rsidRPr="00FD4237">
        <w:rPr>
          <w:rFonts w:ascii="黑体" w:eastAsia="黑体" w:hAnsi="Arial" w:cs="Arial" w:hint="eastAsia"/>
          <w:szCs w:val="21"/>
        </w:rPr>
        <w:t>十</w:t>
      </w:r>
      <w:r w:rsidR="00E8327F">
        <w:rPr>
          <w:rFonts w:ascii="黑体" w:eastAsia="黑体" w:hAnsi="Arial" w:cs="Arial" w:hint="eastAsia"/>
          <w:szCs w:val="21"/>
        </w:rPr>
        <w:t>一</w:t>
      </w:r>
      <w:r w:rsidR="008707AD" w:rsidRPr="00FD4237">
        <w:rPr>
          <w:rFonts w:ascii="黑体" w:eastAsia="黑体" w:hAnsi="Arial" w:cs="Arial" w:hint="eastAsia"/>
          <w:szCs w:val="21"/>
        </w:rPr>
        <w:t>、贯彻国家标准的要求和措施建议</w:t>
      </w:r>
    </w:p>
    <w:p w14:paraId="3097E4B4" w14:textId="77777777" w:rsidR="008707AD" w:rsidRPr="00EC5643" w:rsidRDefault="008B49B7" w:rsidP="008B49B7">
      <w:pPr>
        <w:rPr>
          <w:rFonts w:ascii="宋体" w:hAnsi="宋体"/>
          <w:szCs w:val="21"/>
        </w:rPr>
      </w:pPr>
      <w:r>
        <w:rPr>
          <w:rFonts w:ascii="宋体" w:hAnsi="宋体" w:hint="eastAsia"/>
          <w:bCs/>
          <w:color w:val="00B0F0"/>
          <w:sz w:val="24"/>
        </w:rPr>
        <w:t xml:space="preserve">   </w:t>
      </w:r>
      <w:r w:rsidR="008A2323">
        <w:rPr>
          <w:rFonts w:ascii="宋体" w:hAnsi="宋体"/>
          <w:bCs/>
          <w:color w:val="00B0F0"/>
          <w:sz w:val="24"/>
        </w:rPr>
        <w:t xml:space="preserve"> </w:t>
      </w:r>
      <w:r w:rsidR="00BA5C80" w:rsidRPr="00EC5643">
        <w:rPr>
          <w:rFonts w:ascii="宋体" w:hAnsi="宋体" w:hint="eastAsia"/>
          <w:szCs w:val="21"/>
        </w:rPr>
        <w:t>对本标准中推荐的酶活力检测方法、</w:t>
      </w:r>
      <w:r w:rsidR="00786348">
        <w:rPr>
          <w:rFonts w:ascii="宋体" w:hAnsi="宋体" w:hint="eastAsia"/>
          <w:szCs w:val="21"/>
        </w:rPr>
        <w:t>去污力</w:t>
      </w:r>
      <w:r w:rsidR="00BA5C80" w:rsidRPr="00EC5643">
        <w:rPr>
          <w:rFonts w:ascii="宋体" w:hAnsi="宋体" w:hint="eastAsia"/>
          <w:szCs w:val="21"/>
        </w:rPr>
        <w:t>检测方法，建议由日化院组织</w:t>
      </w:r>
      <w:r w:rsidR="007C6214" w:rsidRPr="00EC5643">
        <w:rPr>
          <w:rFonts w:ascii="宋体" w:hAnsi="宋体" w:hint="eastAsia"/>
          <w:szCs w:val="21"/>
        </w:rPr>
        <w:t>实施对相关企业、科研单位、第三方检测机构进行培训。</w:t>
      </w:r>
    </w:p>
    <w:p w14:paraId="4E2DA043" w14:textId="77777777" w:rsidR="008707AD" w:rsidRDefault="00E8327F">
      <w:pPr>
        <w:rPr>
          <w:rFonts w:ascii="宋体" w:hAnsi="宋体"/>
          <w:b/>
          <w:sz w:val="24"/>
        </w:rPr>
      </w:pPr>
      <w:r>
        <w:rPr>
          <w:rFonts w:ascii="黑体" w:eastAsia="黑体" w:hAnsi="Arial" w:cs="Arial" w:hint="eastAsia"/>
          <w:szCs w:val="21"/>
        </w:rPr>
        <w:t>十二</w:t>
      </w:r>
      <w:r w:rsidR="00223763" w:rsidRPr="00FD4237">
        <w:rPr>
          <w:rFonts w:ascii="黑体" w:eastAsia="黑体" w:hAnsi="Arial" w:cs="Arial" w:hint="eastAsia"/>
          <w:szCs w:val="21"/>
        </w:rPr>
        <w:t>、主要参考文献和标准</w:t>
      </w:r>
    </w:p>
    <w:p w14:paraId="476A0022" w14:textId="77777777" w:rsidR="00C109B8" w:rsidRPr="00EC5643" w:rsidRDefault="00241577" w:rsidP="00C109B8">
      <w:pPr>
        <w:spacing w:line="360" w:lineRule="auto"/>
      </w:pPr>
      <w:r w:rsidRPr="00EC5643">
        <w:t>【</w:t>
      </w:r>
      <w:r w:rsidRPr="00EC5643">
        <w:t>1</w:t>
      </w:r>
      <w:r w:rsidRPr="00EC5643">
        <w:t>】</w:t>
      </w:r>
      <w:r w:rsidR="00C109B8" w:rsidRPr="00EC5643">
        <w:t>GB/T 23535-2009</w:t>
      </w:r>
      <w:r w:rsidR="006029CF" w:rsidRPr="00EC5643">
        <w:t xml:space="preserve"> </w:t>
      </w:r>
      <w:r w:rsidR="00786348">
        <w:rPr>
          <w:rFonts w:hint="eastAsia"/>
        </w:rPr>
        <w:t>《</w:t>
      </w:r>
      <w:r w:rsidR="00C109B8" w:rsidRPr="00EC5643">
        <w:t>脂肪酶制剂</w:t>
      </w:r>
      <w:r w:rsidR="00786348">
        <w:rPr>
          <w:rFonts w:hint="eastAsia"/>
        </w:rPr>
        <w:t>》</w:t>
      </w:r>
    </w:p>
    <w:p w14:paraId="4893F15E" w14:textId="77777777" w:rsidR="00C109B8" w:rsidRDefault="00241577" w:rsidP="00C109B8">
      <w:pPr>
        <w:spacing w:line="360" w:lineRule="auto"/>
      </w:pPr>
      <w:r w:rsidRPr="00EC5643">
        <w:t>【</w:t>
      </w:r>
      <w:r w:rsidRPr="00EC5643">
        <w:t>2</w:t>
      </w:r>
      <w:r w:rsidRPr="00EC5643">
        <w:t>】</w:t>
      </w:r>
      <w:r w:rsidR="00C109B8" w:rsidRPr="00EC5643">
        <w:t xml:space="preserve">GB/T 1803-1993 </w:t>
      </w:r>
      <w:r w:rsidR="00786348">
        <w:rPr>
          <w:rFonts w:hint="eastAsia"/>
        </w:rPr>
        <w:t>《</w:t>
      </w:r>
      <w:r w:rsidR="00C109B8" w:rsidRPr="00EC5643">
        <w:t>工业酶制剂通用试验方法</w:t>
      </w:r>
      <w:r w:rsidR="00786348">
        <w:rPr>
          <w:rFonts w:hint="eastAsia"/>
        </w:rPr>
        <w:t>》</w:t>
      </w:r>
    </w:p>
    <w:p w14:paraId="6E9F74E5" w14:textId="77777777" w:rsidR="0019561F" w:rsidRPr="00EC5643" w:rsidRDefault="0019561F" w:rsidP="0019561F">
      <w:pPr>
        <w:spacing w:line="360" w:lineRule="auto"/>
      </w:pPr>
      <w:r w:rsidRPr="00EC5643">
        <w:t>【</w:t>
      </w:r>
      <w:r>
        <w:rPr>
          <w:rFonts w:hint="eastAsia"/>
        </w:rPr>
        <w:t>3</w:t>
      </w:r>
      <w:r w:rsidRPr="00EC5643">
        <w:t>】</w:t>
      </w:r>
      <w:r w:rsidRPr="00EC5643">
        <w:t xml:space="preserve">GB/T 13174-2008 </w:t>
      </w:r>
      <w:r w:rsidRPr="00EC5643">
        <w:t>《衣料用洗涤剂去污力及循环洗涤性能的测定》</w:t>
      </w:r>
    </w:p>
    <w:p w14:paraId="7654558C" w14:textId="77777777" w:rsidR="0019561F" w:rsidRPr="00EC5643" w:rsidRDefault="0019561F" w:rsidP="0019561F">
      <w:pPr>
        <w:spacing w:line="360" w:lineRule="auto"/>
      </w:pPr>
      <w:r w:rsidRPr="00EC5643">
        <w:t>【</w:t>
      </w:r>
      <w:r>
        <w:t>4</w:t>
      </w:r>
      <w:r w:rsidRPr="00EC5643">
        <w:t>】</w:t>
      </w:r>
      <w:r w:rsidRPr="00EC5643">
        <w:t xml:space="preserve">GB/T 26398-2017 </w:t>
      </w:r>
      <w:r w:rsidRPr="00EC5643">
        <w:t>《衣料用洗涤剂去污性能、耗水量与节水性能评估指南</w:t>
      </w:r>
      <w:r w:rsidRPr="00EC5643">
        <w:t xml:space="preserve"> </w:t>
      </w:r>
      <w:r w:rsidRPr="00EC5643">
        <w:t>模拟家庭洗涤试验法》【</w:t>
      </w:r>
      <w:r>
        <w:t>5</w:t>
      </w:r>
      <w:r w:rsidRPr="00EC5643">
        <w:t>】</w:t>
      </w:r>
      <w:r w:rsidRPr="00EC5643">
        <w:t>QB/T</w:t>
      </w:r>
      <w:r>
        <w:t xml:space="preserve"> </w:t>
      </w:r>
      <w:r w:rsidRPr="00EC5643">
        <w:t xml:space="preserve">1224-2012 </w:t>
      </w:r>
      <w:r w:rsidRPr="00EC5643">
        <w:t>《衣料用液体洗涤剂》</w:t>
      </w:r>
    </w:p>
    <w:p w14:paraId="1C62CC7B" w14:textId="77777777" w:rsidR="00C109B8" w:rsidRPr="00EC5643" w:rsidRDefault="00241577" w:rsidP="00C109B8">
      <w:pPr>
        <w:spacing w:line="360" w:lineRule="auto"/>
      </w:pPr>
      <w:r w:rsidRPr="00EC5643">
        <w:t>【</w:t>
      </w:r>
      <w:r w:rsidR="0019561F">
        <w:t>6</w:t>
      </w:r>
      <w:r w:rsidRPr="00EC5643">
        <w:t>】</w:t>
      </w:r>
      <w:r w:rsidR="00C109B8" w:rsidRPr="00EC5643">
        <w:t>脂肪酶活力测定方法及其比较</w:t>
      </w:r>
      <w:r w:rsidR="00C109B8" w:rsidRPr="00EC5643">
        <w:t xml:space="preserve">----2011.12 </w:t>
      </w:r>
      <w:r w:rsidR="00C109B8" w:rsidRPr="00EC5643">
        <w:t>凯里学院学报</w:t>
      </w:r>
      <w:r w:rsidR="00C109B8" w:rsidRPr="00EC5643">
        <w:t xml:space="preserve"> </w:t>
      </w:r>
      <w:proofErr w:type="gramStart"/>
      <w:r w:rsidR="00C109B8" w:rsidRPr="00EC5643">
        <w:t>雷启义</w:t>
      </w:r>
      <w:proofErr w:type="gramEnd"/>
    </w:p>
    <w:p w14:paraId="154B3E76" w14:textId="77777777" w:rsidR="00C109B8" w:rsidRPr="00EC5643" w:rsidRDefault="00241577" w:rsidP="00C109B8">
      <w:pPr>
        <w:spacing w:line="360" w:lineRule="auto"/>
      </w:pPr>
      <w:r w:rsidRPr="00EC5643">
        <w:t>【</w:t>
      </w:r>
      <w:r w:rsidR="0019561F">
        <w:rPr>
          <w:rFonts w:hint="eastAsia"/>
        </w:rPr>
        <w:t>7</w:t>
      </w:r>
      <w:r w:rsidRPr="00EC5643">
        <w:t>】</w:t>
      </w:r>
      <w:r w:rsidR="00C109B8" w:rsidRPr="00EC5643">
        <w:t>脂肪酶活力测定方法的改进</w:t>
      </w:r>
      <w:r w:rsidR="00C109B8" w:rsidRPr="00EC5643">
        <w:t>----</w:t>
      </w:r>
      <w:r w:rsidR="00C109B8" w:rsidRPr="00EC5643">
        <w:t>通化师范学院学报</w:t>
      </w:r>
      <w:r w:rsidR="00C109B8" w:rsidRPr="00EC5643">
        <w:t xml:space="preserve"> 2005.11 </w:t>
      </w:r>
      <w:r w:rsidR="00C109B8" w:rsidRPr="00EC5643">
        <w:t>纪建业</w:t>
      </w:r>
    </w:p>
    <w:p w14:paraId="02A7FC0E" w14:textId="77777777" w:rsidR="00C109B8" w:rsidRPr="00EC5643" w:rsidRDefault="00241577" w:rsidP="00C109B8">
      <w:pPr>
        <w:spacing w:line="360" w:lineRule="auto"/>
      </w:pPr>
      <w:r w:rsidRPr="00EC5643">
        <w:t>【</w:t>
      </w:r>
      <w:r w:rsidR="0019561F">
        <w:rPr>
          <w:rFonts w:hint="eastAsia"/>
        </w:rPr>
        <w:t>8</w:t>
      </w:r>
      <w:r w:rsidRPr="00EC5643">
        <w:t>】</w:t>
      </w:r>
      <w:r w:rsidR="00C109B8" w:rsidRPr="00EC5643">
        <w:t>脂肪酶活力测定方法的探讨</w:t>
      </w:r>
      <w:r w:rsidR="00C109B8" w:rsidRPr="00EC5643">
        <w:t>----</w:t>
      </w:r>
      <w:r w:rsidR="00C109B8" w:rsidRPr="00EC5643">
        <w:t>广州博仕奥集团</w:t>
      </w:r>
      <w:r w:rsidR="00C109B8" w:rsidRPr="00EC5643">
        <w:t xml:space="preserve"> </w:t>
      </w:r>
      <w:r w:rsidR="00C109B8" w:rsidRPr="00EC5643">
        <w:t>尹翠金</w:t>
      </w:r>
    </w:p>
    <w:p w14:paraId="017D47A2" w14:textId="77777777" w:rsidR="00C109B8" w:rsidRPr="00EC5643" w:rsidRDefault="00241577" w:rsidP="00C109B8">
      <w:pPr>
        <w:spacing w:line="360" w:lineRule="auto"/>
      </w:pPr>
      <w:r w:rsidRPr="00EC5643">
        <w:t>【</w:t>
      </w:r>
      <w:r w:rsidR="0019561F">
        <w:t>9</w:t>
      </w:r>
      <w:r w:rsidRPr="00EC5643">
        <w:t>】</w:t>
      </w:r>
      <w:r w:rsidR="00C109B8" w:rsidRPr="00EC5643">
        <w:t>脂肪酶活力检测方法的比较</w:t>
      </w:r>
      <w:r w:rsidR="00C109B8" w:rsidRPr="00EC5643">
        <w:t>----</w:t>
      </w:r>
      <w:r w:rsidR="00C109B8" w:rsidRPr="00EC5643">
        <w:t>药物生物技术</w:t>
      </w:r>
      <w:r w:rsidR="00C109B8" w:rsidRPr="00EC5643">
        <w:t xml:space="preserve"> 2002.09 </w:t>
      </w:r>
      <w:r w:rsidR="00C109B8" w:rsidRPr="00EC5643">
        <w:t>高贵</w:t>
      </w:r>
    </w:p>
    <w:p w14:paraId="3E31BB37" w14:textId="77777777" w:rsidR="00C109B8" w:rsidRPr="00EC5643" w:rsidRDefault="00241577" w:rsidP="00C109B8">
      <w:pPr>
        <w:spacing w:line="360" w:lineRule="auto"/>
      </w:pPr>
      <w:r w:rsidRPr="00EC5643">
        <w:t>【</w:t>
      </w:r>
      <w:r w:rsidR="0019561F">
        <w:t>10</w:t>
      </w:r>
      <w:r w:rsidRPr="00EC5643">
        <w:t>】</w:t>
      </w:r>
      <w:r w:rsidR="00C109B8" w:rsidRPr="00EC5643">
        <w:t>橄榄油乳化法测定脂肪酶活性的优化研究</w:t>
      </w:r>
      <w:r w:rsidR="00C109B8" w:rsidRPr="00EC5643">
        <w:t>----</w:t>
      </w:r>
      <w:r w:rsidR="00C109B8" w:rsidRPr="00EC5643">
        <w:t>食品工业</w:t>
      </w:r>
      <w:r w:rsidR="00C109B8" w:rsidRPr="00EC5643">
        <w:t xml:space="preserve"> 2011.06 </w:t>
      </w:r>
      <w:r w:rsidR="00C109B8" w:rsidRPr="00EC5643">
        <w:t>滕宏飞</w:t>
      </w:r>
    </w:p>
    <w:p w14:paraId="14E801A6" w14:textId="77777777" w:rsidR="00C109B8" w:rsidRPr="00EC5643" w:rsidRDefault="00241577" w:rsidP="00C109B8">
      <w:pPr>
        <w:spacing w:line="360" w:lineRule="auto"/>
      </w:pPr>
      <w:r w:rsidRPr="00EC5643">
        <w:t>【</w:t>
      </w:r>
      <w:r w:rsidR="0019561F">
        <w:rPr>
          <w:rFonts w:hint="eastAsia"/>
        </w:rPr>
        <w:t>11</w:t>
      </w:r>
      <w:r w:rsidRPr="00EC5643">
        <w:t>】</w:t>
      </w:r>
      <w:r w:rsidR="00C109B8" w:rsidRPr="00EC5643">
        <w:t>碱滴定法测定脂肪酶活力影响因素的研究及其在洗涤产品中的应用</w:t>
      </w:r>
      <w:r w:rsidR="00C109B8" w:rsidRPr="00EC5643">
        <w:t>----</w:t>
      </w:r>
      <w:r w:rsidR="00C109B8" w:rsidRPr="00EC5643">
        <w:t>日用化学工业</w:t>
      </w:r>
      <w:r w:rsidR="00C109B8" w:rsidRPr="00EC5643">
        <w:t xml:space="preserve"> 2017.01 </w:t>
      </w:r>
      <w:r w:rsidR="00C109B8" w:rsidRPr="00EC5643">
        <w:t>杨媛，张剑</w:t>
      </w:r>
    </w:p>
    <w:p w14:paraId="2393E76B" w14:textId="77777777" w:rsidR="00C109B8" w:rsidRPr="00EC5643" w:rsidRDefault="00241577" w:rsidP="00C109B8">
      <w:pPr>
        <w:spacing w:line="360" w:lineRule="auto"/>
      </w:pPr>
      <w:r w:rsidRPr="00EC5643">
        <w:t>【</w:t>
      </w:r>
      <w:r w:rsidR="0019561F">
        <w:t>12</w:t>
      </w:r>
      <w:r w:rsidRPr="00EC5643">
        <w:t>】</w:t>
      </w:r>
      <w:r w:rsidR="00C109B8" w:rsidRPr="00EC5643">
        <w:t>脂肪酶活力测定方法及其在筛选产脂肪酶微生物中的应用</w:t>
      </w:r>
      <w:r w:rsidR="00C109B8" w:rsidRPr="00EC5643">
        <w:t>----</w:t>
      </w:r>
      <w:r w:rsidR="00C109B8" w:rsidRPr="00EC5643">
        <w:t>生物技术通报</w:t>
      </w:r>
      <w:r w:rsidR="00C109B8" w:rsidRPr="00EC5643">
        <w:t xml:space="preserve"> 2013.01 </w:t>
      </w:r>
      <w:r w:rsidR="00C109B8" w:rsidRPr="00EC5643">
        <w:t>王欢</w:t>
      </w:r>
    </w:p>
    <w:p w14:paraId="7C21AA7E" w14:textId="77777777" w:rsidR="00C109B8" w:rsidRPr="00EC5643" w:rsidRDefault="00241577" w:rsidP="00C109B8">
      <w:pPr>
        <w:spacing w:line="360" w:lineRule="auto"/>
      </w:pPr>
      <w:r w:rsidRPr="00EC5643">
        <w:t>【</w:t>
      </w:r>
      <w:r w:rsidR="0019561F">
        <w:t>13</w:t>
      </w:r>
      <w:r w:rsidRPr="00EC5643">
        <w:t>】</w:t>
      </w:r>
      <w:r w:rsidR="00C109B8" w:rsidRPr="00EC5643">
        <w:t>三种脂肪酶活力测定方法的比较及改进</w:t>
      </w:r>
      <w:r w:rsidR="00C109B8" w:rsidRPr="00EC5643">
        <w:t>----</w:t>
      </w:r>
      <w:r w:rsidR="00C109B8" w:rsidRPr="00EC5643">
        <w:t>化学与生物工程</w:t>
      </w:r>
      <w:r w:rsidR="00C109B8" w:rsidRPr="00EC5643">
        <w:t xml:space="preserve"> 2007.11 </w:t>
      </w:r>
      <w:r w:rsidR="00C109B8" w:rsidRPr="00EC5643">
        <w:t>江慧芳</w:t>
      </w:r>
    </w:p>
    <w:p w14:paraId="32968D93" w14:textId="77777777" w:rsidR="00C109B8" w:rsidRPr="00EC5643" w:rsidRDefault="00241577" w:rsidP="00C109B8">
      <w:pPr>
        <w:spacing w:line="360" w:lineRule="auto"/>
      </w:pPr>
      <w:r w:rsidRPr="00EC5643">
        <w:t>【</w:t>
      </w:r>
      <w:r w:rsidR="0019561F">
        <w:t>14</w:t>
      </w:r>
      <w:r w:rsidRPr="00EC5643">
        <w:t>】</w:t>
      </w:r>
      <w:r w:rsidR="00C109B8" w:rsidRPr="00EC5643">
        <w:t>碱性脂肪酶测定方法探讨</w:t>
      </w:r>
      <w:r w:rsidR="00C109B8" w:rsidRPr="00EC5643">
        <w:t>----</w:t>
      </w:r>
      <w:r w:rsidR="00C109B8" w:rsidRPr="00EC5643">
        <w:t>无锡轻工大学学报</w:t>
      </w:r>
      <w:r w:rsidR="00C109B8" w:rsidRPr="00EC5643">
        <w:t xml:space="preserve"> 1998.11 </w:t>
      </w:r>
      <w:r w:rsidR="00C109B8" w:rsidRPr="00EC5643">
        <w:t>秦昉</w:t>
      </w:r>
    </w:p>
    <w:p w14:paraId="54C20629" w14:textId="77777777" w:rsidR="00C109B8" w:rsidRPr="00EC5643" w:rsidRDefault="00241577" w:rsidP="00C109B8">
      <w:pPr>
        <w:spacing w:line="360" w:lineRule="auto"/>
      </w:pPr>
      <w:r w:rsidRPr="00EC5643">
        <w:t>【</w:t>
      </w:r>
      <w:r w:rsidR="0019561F">
        <w:t>15</w:t>
      </w:r>
      <w:r w:rsidRPr="00EC5643">
        <w:t>】</w:t>
      </w:r>
      <w:r w:rsidR="00C109B8" w:rsidRPr="00EC5643">
        <w:t>碱性脂肪酶与表面活性剂相互作用的研究</w:t>
      </w:r>
      <w:r w:rsidR="00C109B8" w:rsidRPr="00EC5643">
        <w:t>----</w:t>
      </w:r>
      <w:r w:rsidR="00C109B8" w:rsidRPr="00EC5643">
        <w:t>工业微生物</w:t>
      </w:r>
      <w:r w:rsidR="00C109B8" w:rsidRPr="00EC5643">
        <w:t xml:space="preserve"> 2000.06 </w:t>
      </w:r>
      <w:r w:rsidR="00C109B8" w:rsidRPr="00EC5643">
        <w:t>郑毅</w:t>
      </w:r>
    </w:p>
    <w:p w14:paraId="327330DB" w14:textId="77777777" w:rsidR="0019561F" w:rsidRPr="00EC5643" w:rsidRDefault="0019561F">
      <w:pPr>
        <w:spacing w:line="360" w:lineRule="auto"/>
      </w:pPr>
    </w:p>
    <w:sectPr w:rsidR="0019561F" w:rsidRPr="00EC5643" w:rsidSect="00925C06">
      <w:pgSz w:w="11906" w:h="16838"/>
      <w:pgMar w:top="1440" w:right="1106" w:bottom="144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E98149" w14:textId="77777777" w:rsidR="003953C8" w:rsidRDefault="003953C8" w:rsidP="00122515">
      <w:r>
        <w:separator/>
      </w:r>
    </w:p>
  </w:endnote>
  <w:endnote w:type="continuationSeparator" w:id="0">
    <w:p w14:paraId="1379FDB1" w14:textId="77777777" w:rsidR="003953C8" w:rsidRDefault="003953C8" w:rsidP="001225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B03595" w14:textId="77777777" w:rsidR="003953C8" w:rsidRDefault="003953C8" w:rsidP="00122515">
      <w:r>
        <w:separator/>
      </w:r>
    </w:p>
  </w:footnote>
  <w:footnote w:type="continuationSeparator" w:id="0">
    <w:p w14:paraId="5329B7D4" w14:textId="77777777" w:rsidR="003953C8" w:rsidRDefault="003953C8" w:rsidP="0012251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8070E5"/>
    <w:multiLevelType w:val="hybridMultilevel"/>
    <w:tmpl w:val="80B40D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001596D"/>
    <w:multiLevelType w:val="hybridMultilevel"/>
    <w:tmpl w:val="D8FA75E4"/>
    <w:lvl w:ilvl="0" w:tplc="02E8C30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9975DC2"/>
    <w:multiLevelType w:val="singleLevel"/>
    <w:tmpl w:val="7540A284"/>
    <w:lvl w:ilvl="0">
      <w:start w:val="1"/>
      <w:numFmt w:val="bullet"/>
      <w:pStyle w:val="BulletText1"/>
      <w:lvlText w:val=""/>
      <w:lvlJc w:val="left"/>
      <w:pPr>
        <w:tabs>
          <w:tab w:val="num" w:pos="360"/>
        </w:tabs>
        <w:ind w:left="193" w:hanging="193"/>
      </w:pPr>
      <w:rPr>
        <w:rFonts w:ascii="Symbol" w:hAnsi="Symbol" w:hint="default"/>
      </w:rPr>
    </w:lvl>
  </w:abstractNum>
  <w:abstractNum w:abstractNumId="3" w15:restartNumberingAfterBreak="0">
    <w:nsid w:val="4C594A38"/>
    <w:multiLevelType w:val="hybridMultilevel"/>
    <w:tmpl w:val="9A844DB4"/>
    <w:lvl w:ilvl="0" w:tplc="634E3658">
      <w:start w:val="1"/>
      <w:numFmt w:val="lowerLetter"/>
      <w:lvlText w:val="%1)"/>
      <w:lvlJc w:val="left"/>
      <w:pPr>
        <w:ind w:left="1440" w:hanging="360"/>
      </w:pPr>
      <w:rPr>
        <w:rFonts w:ascii="宋体" w:eastAsia="宋体" w:hAnsi="宋体" w:cs="Times New Roman"/>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4F1105D5"/>
    <w:multiLevelType w:val="hybridMultilevel"/>
    <w:tmpl w:val="E2BCEE5E"/>
    <w:lvl w:ilvl="0" w:tplc="1D0E1D06">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61802ACE"/>
    <w:multiLevelType w:val="hybridMultilevel"/>
    <w:tmpl w:val="B78291C2"/>
    <w:lvl w:ilvl="0" w:tplc="E61415F4">
      <w:start w:val="1"/>
      <w:numFmt w:val="decimal"/>
      <w:lvlText w:val="(%1)"/>
      <w:lvlJc w:val="left"/>
      <w:pPr>
        <w:ind w:left="675" w:hanging="360"/>
      </w:pPr>
      <w:rPr>
        <w:rFonts w:hint="default"/>
      </w:rPr>
    </w:lvl>
    <w:lvl w:ilvl="1" w:tplc="04090019" w:tentative="1">
      <w:start w:val="1"/>
      <w:numFmt w:val="lowerLetter"/>
      <w:lvlText w:val="%2."/>
      <w:lvlJc w:val="left"/>
      <w:pPr>
        <w:ind w:left="1395" w:hanging="360"/>
      </w:pPr>
    </w:lvl>
    <w:lvl w:ilvl="2" w:tplc="0409001B" w:tentative="1">
      <w:start w:val="1"/>
      <w:numFmt w:val="lowerRoman"/>
      <w:lvlText w:val="%3."/>
      <w:lvlJc w:val="right"/>
      <w:pPr>
        <w:ind w:left="2115" w:hanging="180"/>
      </w:pPr>
    </w:lvl>
    <w:lvl w:ilvl="3" w:tplc="0409000F" w:tentative="1">
      <w:start w:val="1"/>
      <w:numFmt w:val="decimal"/>
      <w:lvlText w:val="%4."/>
      <w:lvlJc w:val="left"/>
      <w:pPr>
        <w:ind w:left="2835" w:hanging="360"/>
      </w:pPr>
    </w:lvl>
    <w:lvl w:ilvl="4" w:tplc="04090019" w:tentative="1">
      <w:start w:val="1"/>
      <w:numFmt w:val="lowerLetter"/>
      <w:lvlText w:val="%5."/>
      <w:lvlJc w:val="left"/>
      <w:pPr>
        <w:ind w:left="3555" w:hanging="360"/>
      </w:pPr>
    </w:lvl>
    <w:lvl w:ilvl="5" w:tplc="0409001B" w:tentative="1">
      <w:start w:val="1"/>
      <w:numFmt w:val="lowerRoman"/>
      <w:lvlText w:val="%6."/>
      <w:lvlJc w:val="right"/>
      <w:pPr>
        <w:ind w:left="4275" w:hanging="180"/>
      </w:pPr>
    </w:lvl>
    <w:lvl w:ilvl="6" w:tplc="0409000F" w:tentative="1">
      <w:start w:val="1"/>
      <w:numFmt w:val="decimal"/>
      <w:lvlText w:val="%7."/>
      <w:lvlJc w:val="left"/>
      <w:pPr>
        <w:ind w:left="4995" w:hanging="360"/>
      </w:pPr>
    </w:lvl>
    <w:lvl w:ilvl="7" w:tplc="04090019" w:tentative="1">
      <w:start w:val="1"/>
      <w:numFmt w:val="lowerLetter"/>
      <w:lvlText w:val="%8."/>
      <w:lvlJc w:val="left"/>
      <w:pPr>
        <w:ind w:left="5715" w:hanging="360"/>
      </w:pPr>
    </w:lvl>
    <w:lvl w:ilvl="8" w:tplc="0409001B" w:tentative="1">
      <w:start w:val="1"/>
      <w:numFmt w:val="lowerRoman"/>
      <w:lvlText w:val="%9."/>
      <w:lvlJc w:val="right"/>
      <w:pPr>
        <w:ind w:left="6435" w:hanging="180"/>
      </w:pPr>
    </w:lvl>
  </w:abstractNum>
  <w:abstractNum w:abstractNumId="6" w15:restartNumberingAfterBreak="0">
    <w:nsid w:val="779E2FD5"/>
    <w:multiLevelType w:val="hybridMultilevel"/>
    <w:tmpl w:val="3AB6E13E"/>
    <w:lvl w:ilvl="0" w:tplc="F36E71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3"/>
  </w:num>
  <w:num w:numId="3">
    <w:abstractNumId w:val="2"/>
  </w:num>
  <w:num w:numId="4">
    <w:abstractNumId w:val="0"/>
  </w:num>
  <w:num w:numId="5">
    <w:abstractNumId w:val="1"/>
  </w:num>
  <w:num w:numId="6">
    <w:abstractNumId w:val="6"/>
  </w:num>
  <w:num w:numId="7">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bordersDoNotSurroundHeader/>
  <w:bordersDoNotSurroundFooter/>
  <w:proofState w:spelling="clean" w:grammar="clean"/>
  <w:doNotTrackMove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61602"/>
    <w:rsid w:val="000010BC"/>
    <w:rsid w:val="0000214F"/>
    <w:rsid w:val="00002682"/>
    <w:rsid w:val="00013D3E"/>
    <w:rsid w:val="000246EA"/>
    <w:rsid w:val="00031114"/>
    <w:rsid w:val="0003122C"/>
    <w:rsid w:val="00044A5D"/>
    <w:rsid w:val="000555E0"/>
    <w:rsid w:val="00081A85"/>
    <w:rsid w:val="00083150"/>
    <w:rsid w:val="00083A32"/>
    <w:rsid w:val="00086606"/>
    <w:rsid w:val="0009797C"/>
    <w:rsid w:val="000B5742"/>
    <w:rsid w:val="000C06BF"/>
    <w:rsid w:val="000D61EA"/>
    <w:rsid w:val="000D6B77"/>
    <w:rsid w:val="000F09D2"/>
    <w:rsid w:val="000F165E"/>
    <w:rsid w:val="000F4F08"/>
    <w:rsid w:val="000F6A02"/>
    <w:rsid w:val="001110BD"/>
    <w:rsid w:val="00115DEC"/>
    <w:rsid w:val="00115EB3"/>
    <w:rsid w:val="00121E49"/>
    <w:rsid w:val="00122515"/>
    <w:rsid w:val="00122F38"/>
    <w:rsid w:val="00132832"/>
    <w:rsid w:val="00134248"/>
    <w:rsid w:val="0014640F"/>
    <w:rsid w:val="00151BD0"/>
    <w:rsid w:val="00153D43"/>
    <w:rsid w:val="0016371B"/>
    <w:rsid w:val="001656FD"/>
    <w:rsid w:val="00170495"/>
    <w:rsid w:val="001759DD"/>
    <w:rsid w:val="00180C3A"/>
    <w:rsid w:val="00184190"/>
    <w:rsid w:val="00185BCC"/>
    <w:rsid w:val="00192D82"/>
    <w:rsid w:val="001940B9"/>
    <w:rsid w:val="001942AA"/>
    <w:rsid w:val="00194E2C"/>
    <w:rsid w:val="0019561F"/>
    <w:rsid w:val="001957EE"/>
    <w:rsid w:val="00195FAB"/>
    <w:rsid w:val="001A5C63"/>
    <w:rsid w:val="001B019A"/>
    <w:rsid w:val="001B2047"/>
    <w:rsid w:val="001B7036"/>
    <w:rsid w:val="001E19B7"/>
    <w:rsid w:val="001E76C2"/>
    <w:rsid w:val="001F6A15"/>
    <w:rsid w:val="00200C6E"/>
    <w:rsid w:val="00204638"/>
    <w:rsid w:val="00204B98"/>
    <w:rsid w:val="00207732"/>
    <w:rsid w:val="0021041A"/>
    <w:rsid w:val="00212EE3"/>
    <w:rsid w:val="00213089"/>
    <w:rsid w:val="002218AC"/>
    <w:rsid w:val="00223763"/>
    <w:rsid w:val="00227F5C"/>
    <w:rsid w:val="00241577"/>
    <w:rsid w:val="002461B2"/>
    <w:rsid w:val="00254D5F"/>
    <w:rsid w:val="002554FC"/>
    <w:rsid w:val="0025637D"/>
    <w:rsid w:val="002716B1"/>
    <w:rsid w:val="002768DF"/>
    <w:rsid w:val="0028689B"/>
    <w:rsid w:val="002A2B1B"/>
    <w:rsid w:val="002A6A3F"/>
    <w:rsid w:val="002B15AA"/>
    <w:rsid w:val="002B2289"/>
    <w:rsid w:val="002B2562"/>
    <w:rsid w:val="002B28DC"/>
    <w:rsid w:val="002C3214"/>
    <w:rsid w:val="002D04CC"/>
    <w:rsid w:val="002E12A5"/>
    <w:rsid w:val="002E130D"/>
    <w:rsid w:val="002E65ED"/>
    <w:rsid w:val="002E7E44"/>
    <w:rsid w:val="002F3117"/>
    <w:rsid w:val="002F34A7"/>
    <w:rsid w:val="002F64FD"/>
    <w:rsid w:val="002F7A54"/>
    <w:rsid w:val="003104D1"/>
    <w:rsid w:val="00310506"/>
    <w:rsid w:val="003122B6"/>
    <w:rsid w:val="00315A00"/>
    <w:rsid w:val="00336405"/>
    <w:rsid w:val="003602F3"/>
    <w:rsid w:val="0036239C"/>
    <w:rsid w:val="003665BF"/>
    <w:rsid w:val="00372908"/>
    <w:rsid w:val="00374935"/>
    <w:rsid w:val="0037498B"/>
    <w:rsid w:val="003755DE"/>
    <w:rsid w:val="003875BD"/>
    <w:rsid w:val="00387C21"/>
    <w:rsid w:val="003953C8"/>
    <w:rsid w:val="003C22B0"/>
    <w:rsid w:val="003D3441"/>
    <w:rsid w:val="003D4331"/>
    <w:rsid w:val="003E6462"/>
    <w:rsid w:val="003E659D"/>
    <w:rsid w:val="00400686"/>
    <w:rsid w:val="00406BD1"/>
    <w:rsid w:val="0041260E"/>
    <w:rsid w:val="00412E0A"/>
    <w:rsid w:val="00421CE1"/>
    <w:rsid w:val="00425A97"/>
    <w:rsid w:val="00431488"/>
    <w:rsid w:val="00443BAB"/>
    <w:rsid w:val="00446613"/>
    <w:rsid w:val="0045120F"/>
    <w:rsid w:val="00455AC6"/>
    <w:rsid w:val="00462794"/>
    <w:rsid w:val="004637D3"/>
    <w:rsid w:val="004663DB"/>
    <w:rsid w:val="00474834"/>
    <w:rsid w:val="00474B27"/>
    <w:rsid w:val="00477EC4"/>
    <w:rsid w:val="004827F0"/>
    <w:rsid w:val="004955F0"/>
    <w:rsid w:val="00496563"/>
    <w:rsid w:val="004973F4"/>
    <w:rsid w:val="004A640D"/>
    <w:rsid w:val="004B1869"/>
    <w:rsid w:val="004D1555"/>
    <w:rsid w:val="004D5C42"/>
    <w:rsid w:val="004D6527"/>
    <w:rsid w:val="004E4151"/>
    <w:rsid w:val="00501BE9"/>
    <w:rsid w:val="0050305D"/>
    <w:rsid w:val="005049B7"/>
    <w:rsid w:val="00512031"/>
    <w:rsid w:val="005214B2"/>
    <w:rsid w:val="00535F2A"/>
    <w:rsid w:val="00536A9D"/>
    <w:rsid w:val="00540F03"/>
    <w:rsid w:val="00545265"/>
    <w:rsid w:val="00565B57"/>
    <w:rsid w:val="005730B2"/>
    <w:rsid w:val="00594F28"/>
    <w:rsid w:val="00595F5D"/>
    <w:rsid w:val="005B00BB"/>
    <w:rsid w:val="005B52D6"/>
    <w:rsid w:val="005B5DB8"/>
    <w:rsid w:val="005D2380"/>
    <w:rsid w:val="005D560B"/>
    <w:rsid w:val="005E543B"/>
    <w:rsid w:val="005E6823"/>
    <w:rsid w:val="005F6242"/>
    <w:rsid w:val="005F7F7E"/>
    <w:rsid w:val="006003EE"/>
    <w:rsid w:val="006029CF"/>
    <w:rsid w:val="00620480"/>
    <w:rsid w:val="00620B97"/>
    <w:rsid w:val="006236C8"/>
    <w:rsid w:val="006250F1"/>
    <w:rsid w:val="00627CDE"/>
    <w:rsid w:val="00630528"/>
    <w:rsid w:val="00631126"/>
    <w:rsid w:val="00635B61"/>
    <w:rsid w:val="006376C1"/>
    <w:rsid w:val="00647324"/>
    <w:rsid w:val="00655276"/>
    <w:rsid w:val="00655F18"/>
    <w:rsid w:val="0066616E"/>
    <w:rsid w:val="00667654"/>
    <w:rsid w:val="00672FE8"/>
    <w:rsid w:val="00673394"/>
    <w:rsid w:val="006746C7"/>
    <w:rsid w:val="006A3AA2"/>
    <w:rsid w:val="006A7514"/>
    <w:rsid w:val="006A7B49"/>
    <w:rsid w:val="006A7D42"/>
    <w:rsid w:val="006B3DB8"/>
    <w:rsid w:val="006D08BA"/>
    <w:rsid w:val="006D38AC"/>
    <w:rsid w:val="006E202A"/>
    <w:rsid w:val="006E3559"/>
    <w:rsid w:val="006E4DC5"/>
    <w:rsid w:val="006E6210"/>
    <w:rsid w:val="006E6C42"/>
    <w:rsid w:val="006F0FCD"/>
    <w:rsid w:val="00715BA4"/>
    <w:rsid w:val="00717ADA"/>
    <w:rsid w:val="00732B98"/>
    <w:rsid w:val="00732C30"/>
    <w:rsid w:val="007337E7"/>
    <w:rsid w:val="007427A3"/>
    <w:rsid w:val="007473C8"/>
    <w:rsid w:val="00752622"/>
    <w:rsid w:val="00757DA3"/>
    <w:rsid w:val="00762B5D"/>
    <w:rsid w:val="0077134C"/>
    <w:rsid w:val="00774BF1"/>
    <w:rsid w:val="007801DB"/>
    <w:rsid w:val="00786348"/>
    <w:rsid w:val="007906BF"/>
    <w:rsid w:val="00794BFF"/>
    <w:rsid w:val="007A1C78"/>
    <w:rsid w:val="007B12A6"/>
    <w:rsid w:val="007C6214"/>
    <w:rsid w:val="007D33E1"/>
    <w:rsid w:val="007E08B1"/>
    <w:rsid w:val="007E2570"/>
    <w:rsid w:val="007F1EC7"/>
    <w:rsid w:val="007F3E47"/>
    <w:rsid w:val="007F7605"/>
    <w:rsid w:val="008060A4"/>
    <w:rsid w:val="00812F0B"/>
    <w:rsid w:val="00836285"/>
    <w:rsid w:val="00846B28"/>
    <w:rsid w:val="00850D40"/>
    <w:rsid w:val="00854545"/>
    <w:rsid w:val="00855843"/>
    <w:rsid w:val="008638FD"/>
    <w:rsid w:val="00864A69"/>
    <w:rsid w:val="00866C8B"/>
    <w:rsid w:val="008707AD"/>
    <w:rsid w:val="0087548A"/>
    <w:rsid w:val="00875804"/>
    <w:rsid w:val="0088085B"/>
    <w:rsid w:val="0088218B"/>
    <w:rsid w:val="00886A63"/>
    <w:rsid w:val="008938A8"/>
    <w:rsid w:val="00893C06"/>
    <w:rsid w:val="008A2323"/>
    <w:rsid w:val="008A27D7"/>
    <w:rsid w:val="008B2B88"/>
    <w:rsid w:val="008B49B7"/>
    <w:rsid w:val="008B5206"/>
    <w:rsid w:val="008C69AE"/>
    <w:rsid w:val="008C7244"/>
    <w:rsid w:val="008D328A"/>
    <w:rsid w:val="008D34D5"/>
    <w:rsid w:val="008D491A"/>
    <w:rsid w:val="008E1C19"/>
    <w:rsid w:val="008E3182"/>
    <w:rsid w:val="008F275D"/>
    <w:rsid w:val="008F584A"/>
    <w:rsid w:val="00905652"/>
    <w:rsid w:val="0092268C"/>
    <w:rsid w:val="00924B76"/>
    <w:rsid w:val="00925C06"/>
    <w:rsid w:val="00927477"/>
    <w:rsid w:val="009435EF"/>
    <w:rsid w:val="00946893"/>
    <w:rsid w:val="009550EF"/>
    <w:rsid w:val="0095541B"/>
    <w:rsid w:val="009659A2"/>
    <w:rsid w:val="00967613"/>
    <w:rsid w:val="009741EA"/>
    <w:rsid w:val="0097716A"/>
    <w:rsid w:val="009865E7"/>
    <w:rsid w:val="00986E5F"/>
    <w:rsid w:val="009905F1"/>
    <w:rsid w:val="00992768"/>
    <w:rsid w:val="00994763"/>
    <w:rsid w:val="00995F40"/>
    <w:rsid w:val="009A71A4"/>
    <w:rsid w:val="009B2390"/>
    <w:rsid w:val="009B5AD1"/>
    <w:rsid w:val="009C0628"/>
    <w:rsid w:val="009C6881"/>
    <w:rsid w:val="009D75B2"/>
    <w:rsid w:val="009F6058"/>
    <w:rsid w:val="00A00C9F"/>
    <w:rsid w:val="00A16A89"/>
    <w:rsid w:val="00A172CA"/>
    <w:rsid w:val="00A272CD"/>
    <w:rsid w:val="00A273FD"/>
    <w:rsid w:val="00A32CC7"/>
    <w:rsid w:val="00A342F8"/>
    <w:rsid w:val="00A347F6"/>
    <w:rsid w:val="00A3508C"/>
    <w:rsid w:val="00A36504"/>
    <w:rsid w:val="00A45EA1"/>
    <w:rsid w:val="00A56AA1"/>
    <w:rsid w:val="00A711C9"/>
    <w:rsid w:val="00A7585D"/>
    <w:rsid w:val="00A81C05"/>
    <w:rsid w:val="00A87D8B"/>
    <w:rsid w:val="00A932AC"/>
    <w:rsid w:val="00AB0541"/>
    <w:rsid w:val="00AB1614"/>
    <w:rsid w:val="00AB2A44"/>
    <w:rsid w:val="00AB6478"/>
    <w:rsid w:val="00AB6AC5"/>
    <w:rsid w:val="00AB6DF7"/>
    <w:rsid w:val="00AC33DF"/>
    <w:rsid w:val="00AE0ADB"/>
    <w:rsid w:val="00AE4D6E"/>
    <w:rsid w:val="00AE7869"/>
    <w:rsid w:val="00AF0DDB"/>
    <w:rsid w:val="00AF147C"/>
    <w:rsid w:val="00AF1B77"/>
    <w:rsid w:val="00AF4C65"/>
    <w:rsid w:val="00AF5BA0"/>
    <w:rsid w:val="00AF76AE"/>
    <w:rsid w:val="00B00870"/>
    <w:rsid w:val="00B05443"/>
    <w:rsid w:val="00B0716E"/>
    <w:rsid w:val="00B14C49"/>
    <w:rsid w:val="00B26999"/>
    <w:rsid w:val="00B476CD"/>
    <w:rsid w:val="00B54325"/>
    <w:rsid w:val="00B5697E"/>
    <w:rsid w:val="00B74E60"/>
    <w:rsid w:val="00B75B81"/>
    <w:rsid w:val="00B762D7"/>
    <w:rsid w:val="00B77A58"/>
    <w:rsid w:val="00B84B2C"/>
    <w:rsid w:val="00B87B7C"/>
    <w:rsid w:val="00B95BDA"/>
    <w:rsid w:val="00BA5C80"/>
    <w:rsid w:val="00BB0F84"/>
    <w:rsid w:val="00BC1690"/>
    <w:rsid w:val="00BD13ED"/>
    <w:rsid w:val="00BE0240"/>
    <w:rsid w:val="00BE2084"/>
    <w:rsid w:val="00BE6E00"/>
    <w:rsid w:val="00C0488C"/>
    <w:rsid w:val="00C109B8"/>
    <w:rsid w:val="00C11C12"/>
    <w:rsid w:val="00C11FF7"/>
    <w:rsid w:val="00C17738"/>
    <w:rsid w:val="00C3383A"/>
    <w:rsid w:val="00C35E91"/>
    <w:rsid w:val="00C37F9F"/>
    <w:rsid w:val="00C4076B"/>
    <w:rsid w:val="00C41A4E"/>
    <w:rsid w:val="00C60DF5"/>
    <w:rsid w:val="00C7018F"/>
    <w:rsid w:val="00C7339A"/>
    <w:rsid w:val="00C73D55"/>
    <w:rsid w:val="00C75847"/>
    <w:rsid w:val="00CA6034"/>
    <w:rsid w:val="00CA73E4"/>
    <w:rsid w:val="00CA77B4"/>
    <w:rsid w:val="00CA7BF2"/>
    <w:rsid w:val="00CB1893"/>
    <w:rsid w:val="00CE0018"/>
    <w:rsid w:val="00CE023B"/>
    <w:rsid w:val="00CF7942"/>
    <w:rsid w:val="00D1026F"/>
    <w:rsid w:val="00D15814"/>
    <w:rsid w:val="00D163C2"/>
    <w:rsid w:val="00D16C4B"/>
    <w:rsid w:val="00D328F6"/>
    <w:rsid w:val="00D41D90"/>
    <w:rsid w:val="00D54A43"/>
    <w:rsid w:val="00D72E5E"/>
    <w:rsid w:val="00D747BB"/>
    <w:rsid w:val="00D75442"/>
    <w:rsid w:val="00D8358C"/>
    <w:rsid w:val="00D8446D"/>
    <w:rsid w:val="00DA0C70"/>
    <w:rsid w:val="00DA1DD7"/>
    <w:rsid w:val="00DA402A"/>
    <w:rsid w:val="00DA46A9"/>
    <w:rsid w:val="00DB09D6"/>
    <w:rsid w:val="00DD2A0D"/>
    <w:rsid w:val="00DD3184"/>
    <w:rsid w:val="00DD7F88"/>
    <w:rsid w:val="00DE4168"/>
    <w:rsid w:val="00DE50F3"/>
    <w:rsid w:val="00DF08F9"/>
    <w:rsid w:val="00DF5B68"/>
    <w:rsid w:val="00E017A6"/>
    <w:rsid w:val="00E030AD"/>
    <w:rsid w:val="00E035D2"/>
    <w:rsid w:val="00E07F67"/>
    <w:rsid w:val="00E17CB5"/>
    <w:rsid w:val="00E234B6"/>
    <w:rsid w:val="00E238C2"/>
    <w:rsid w:val="00E253B3"/>
    <w:rsid w:val="00E26D50"/>
    <w:rsid w:val="00E34433"/>
    <w:rsid w:val="00E34EDE"/>
    <w:rsid w:val="00E42C90"/>
    <w:rsid w:val="00E4309F"/>
    <w:rsid w:val="00E46E9E"/>
    <w:rsid w:val="00E55383"/>
    <w:rsid w:val="00E55BDA"/>
    <w:rsid w:val="00E55D44"/>
    <w:rsid w:val="00E7060A"/>
    <w:rsid w:val="00E70F3D"/>
    <w:rsid w:val="00E74362"/>
    <w:rsid w:val="00E82678"/>
    <w:rsid w:val="00E8327F"/>
    <w:rsid w:val="00E915D6"/>
    <w:rsid w:val="00E9444D"/>
    <w:rsid w:val="00E9465C"/>
    <w:rsid w:val="00E9776A"/>
    <w:rsid w:val="00E97A61"/>
    <w:rsid w:val="00EA15D4"/>
    <w:rsid w:val="00EA4F0C"/>
    <w:rsid w:val="00EA5CD5"/>
    <w:rsid w:val="00EB026F"/>
    <w:rsid w:val="00EB2C0E"/>
    <w:rsid w:val="00EB355B"/>
    <w:rsid w:val="00EB5CB5"/>
    <w:rsid w:val="00EB7B5C"/>
    <w:rsid w:val="00EC5643"/>
    <w:rsid w:val="00EC6477"/>
    <w:rsid w:val="00ED7127"/>
    <w:rsid w:val="00EE36E5"/>
    <w:rsid w:val="00EE3B34"/>
    <w:rsid w:val="00EF3CAE"/>
    <w:rsid w:val="00F04B1C"/>
    <w:rsid w:val="00F163D4"/>
    <w:rsid w:val="00F17351"/>
    <w:rsid w:val="00F318DE"/>
    <w:rsid w:val="00F40FA4"/>
    <w:rsid w:val="00F41168"/>
    <w:rsid w:val="00F4157B"/>
    <w:rsid w:val="00F46839"/>
    <w:rsid w:val="00F47DE5"/>
    <w:rsid w:val="00F47F2D"/>
    <w:rsid w:val="00F501D6"/>
    <w:rsid w:val="00F53BD1"/>
    <w:rsid w:val="00F61602"/>
    <w:rsid w:val="00F717E9"/>
    <w:rsid w:val="00F71F31"/>
    <w:rsid w:val="00F72F99"/>
    <w:rsid w:val="00F75BF5"/>
    <w:rsid w:val="00F853E1"/>
    <w:rsid w:val="00F956DA"/>
    <w:rsid w:val="00F95CFA"/>
    <w:rsid w:val="00FA32A8"/>
    <w:rsid w:val="00FA3D66"/>
    <w:rsid w:val="00FB1195"/>
    <w:rsid w:val="00FB44EC"/>
    <w:rsid w:val="00FC34D1"/>
    <w:rsid w:val="00FC3D7E"/>
    <w:rsid w:val="00FD2550"/>
    <w:rsid w:val="00FD4237"/>
    <w:rsid w:val="00FD6552"/>
    <w:rsid w:val="00FD7A85"/>
    <w:rsid w:val="00FE20DB"/>
    <w:rsid w:val="00FE3E14"/>
    <w:rsid w:val="00FE3E83"/>
    <w:rsid w:val="00FE744D"/>
    <w:rsid w:val="00FF512F"/>
  </w:rsids>
  <m:mathPr>
    <m:mathFont m:val="Cambria Math"/>
    <m:brkBin m:val="before"/>
    <m:brkBinSub m:val="--"/>
    <m:smallFrac m:val="0"/>
    <m:dispDef/>
    <m:lMargin m:val="0"/>
    <m:rMargin m:val="0"/>
    <m:defJc m:val="centerGroup"/>
    <m:wrapRight/>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74D9970"/>
  <w15:chartTrackingRefBased/>
  <w15:docId w15:val="{8E81A416-AB23-448C-B9EF-46326E670A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paragraph" w:styleId="1">
    <w:name w:val="heading 1"/>
    <w:basedOn w:val="a"/>
    <w:next w:val="a"/>
    <w:link w:val="10"/>
    <w:qFormat/>
    <w:rsid w:val="009A71A4"/>
    <w:pPr>
      <w:keepNext/>
      <w:keepLines/>
      <w:spacing w:before="340" w:after="330" w:line="578" w:lineRule="auto"/>
      <w:outlineLvl w:val="0"/>
    </w:pPr>
    <w:rPr>
      <w:b/>
      <w:bCs/>
      <w:kern w:val="44"/>
      <w:sz w:val="44"/>
      <w:szCs w:val="44"/>
    </w:rPr>
  </w:style>
  <w:style w:type="paragraph" w:styleId="2">
    <w:name w:val="heading 2"/>
    <w:basedOn w:val="a"/>
    <w:next w:val="a"/>
    <w:link w:val="20"/>
    <w:uiPriority w:val="9"/>
    <w:semiHidden/>
    <w:unhideWhenUsed/>
    <w:qFormat/>
    <w:rsid w:val="007F1EC7"/>
    <w:pPr>
      <w:keepNext/>
      <w:spacing w:before="240" w:after="60"/>
      <w:outlineLvl w:val="1"/>
    </w:pPr>
    <w:rPr>
      <w:rFonts w:ascii="Calibri Light" w:eastAsia="等线 Light" w:hAnsi="Calibri Light" w:cs="Mangal"/>
      <w:b/>
      <w:bCs/>
      <w:i/>
      <w:iCs/>
      <w:sz w:val="28"/>
      <w:szCs w:val="28"/>
    </w:rPr>
  </w:style>
  <w:style w:type="paragraph" w:styleId="3">
    <w:name w:val="heading 3"/>
    <w:basedOn w:val="a"/>
    <w:next w:val="a"/>
    <w:link w:val="30"/>
    <w:uiPriority w:val="9"/>
    <w:unhideWhenUsed/>
    <w:qFormat/>
    <w:rsid w:val="007F1EC7"/>
    <w:pPr>
      <w:keepNext/>
      <w:spacing w:before="240" w:after="60"/>
      <w:outlineLvl w:val="2"/>
    </w:pPr>
    <w:rPr>
      <w:rFonts w:ascii="Calibri Light" w:eastAsia="等线 Light" w:hAnsi="Calibri Light" w:cs="Mangal"/>
      <w:b/>
      <w:bCs/>
      <w:sz w:val="26"/>
      <w:szCs w:val="26"/>
    </w:rPr>
  </w:style>
  <w:style w:type="character" w:default="1" w:styleId="a0">
    <w:name w:val="Default Paragraph Font"/>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szCs w:val="18"/>
    </w:rPr>
  </w:style>
  <w:style w:type="character" w:styleId="a4">
    <w:name w:val="page number"/>
    <w:basedOn w:val="a0"/>
  </w:style>
  <w:style w:type="paragraph" w:customStyle="1" w:styleId="a5">
    <w:name w:val="段"/>
    <w:link w:val="Char"/>
    <w:qFormat/>
    <w:pPr>
      <w:autoSpaceDE w:val="0"/>
      <w:autoSpaceDN w:val="0"/>
      <w:ind w:firstLineChars="200" w:firstLine="200"/>
      <w:jc w:val="both"/>
    </w:pPr>
    <w:rPr>
      <w:rFonts w:ascii="宋体"/>
      <w:noProof/>
      <w:sz w:val="21"/>
    </w:rPr>
  </w:style>
  <w:style w:type="paragraph" w:styleId="a6">
    <w:name w:val="Date"/>
    <w:basedOn w:val="a"/>
    <w:next w:val="a"/>
    <w:pPr>
      <w:ind w:leftChars="2500" w:left="100"/>
    </w:pPr>
    <w:rPr>
      <w:b/>
    </w:rPr>
  </w:style>
  <w:style w:type="paragraph" w:styleId="21">
    <w:name w:val="Body Text Indent 2"/>
    <w:basedOn w:val="a"/>
    <w:pPr>
      <w:widowControl/>
      <w:ind w:firstLine="480"/>
    </w:pPr>
    <w:rPr>
      <w:kern w:val="0"/>
      <w:sz w:val="24"/>
    </w:rPr>
  </w:style>
  <w:style w:type="paragraph" w:styleId="a7">
    <w:name w:val="Body Text Indent"/>
    <w:basedOn w:val="a"/>
    <w:pPr>
      <w:tabs>
        <w:tab w:val="left" w:pos="6840"/>
      </w:tabs>
      <w:ind w:firstLine="570"/>
    </w:pPr>
    <w:rPr>
      <w:rFonts w:ascii="宋体" w:hAnsi="宋体"/>
      <w:sz w:val="24"/>
    </w:rPr>
  </w:style>
  <w:style w:type="paragraph" w:styleId="a8">
    <w:name w:val="header"/>
    <w:basedOn w:val="a"/>
    <w:pPr>
      <w:pBdr>
        <w:bottom w:val="single" w:sz="6" w:space="1" w:color="auto"/>
      </w:pBdr>
      <w:tabs>
        <w:tab w:val="center" w:pos="4153"/>
        <w:tab w:val="right" w:pos="8306"/>
      </w:tabs>
      <w:snapToGrid w:val="0"/>
      <w:jc w:val="center"/>
    </w:pPr>
    <w:rPr>
      <w:sz w:val="18"/>
      <w:szCs w:val="18"/>
    </w:rPr>
  </w:style>
  <w:style w:type="paragraph" w:customStyle="1" w:styleId="Minutesinfo">
    <w:name w:val="Minutes info"/>
    <w:basedOn w:val="a"/>
    <w:uiPriority w:val="6"/>
    <w:semiHidden/>
    <w:rsid w:val="00E82678"/>
    <w:pPr>
      <w:widowControl/>
      <w:spacing w:before="120" w:after="70" w:line="260" w:lineRule="atLeast"/>
      <w:jc w:val="left"/>
    </w:pPr>
    <w:rPr>
      <w:rFonts w:ascii="Arial" w:hAnsi="Arial" w:cs="Mangal"/>
      <w:kern w:val="0"/>
      <w:sz w:val="20"/>
      <w:szCs w:val="20"/>
      <w:lang w:eastAsia="en-US"/>
    </w:rPr>
  </w:style>
  <w:style w:type="paragraph" w:styleId="a9">
    <w:name w:val="Balloon Text"/>
    <w:basedOn w:val="a"/>
    <w:link w:val="aa"/>
    <w:uiPriority w:val="99"/>
    <w:semiHidden/>
    <w:unhideWhenUsed/>
    <w:rsid w:val="00122515"/>
    <w:rPr>
      <w:rFonts w:ascii="Segoe UI" w:hAnsi="Segoe UI" w:cs="Segoe UI"/>
      <w:sz w:val="18"/>
      <w:szCs w:val="18"/>
    </w:rPr>
  </w:style>
  <w:style w:type="character" w:customStyle="1" w:styleId="aa">
    <w:name w:val="批注框文本 字符"/>
    <w:link w:val="a9"/>
    <w:uiPriority w:val="99"/>
    <w:semiHidden/>
    <w:rsid w:val="00122515"/>
    <w:rPr>
      <w:rFonts w:ascii="Segoe UI" w:hAnsi="Segoe UI" w:cs="Segoe UI"/>
      <w:kern w:val="2"/>
      <w:sz w:val="18"/>
      <w:szCs w:val="18"/>
      <w:lang w:bidi="ar-SA"/>
    </w:rPr>
  </w:style>
  <w:style w:type="paragraph" w:customStyle="1" w:styleId="ab">
    <w:name w:val="封面标准名称"/>
    <w:rsid w:val="006F0FCD"/>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paragraph" w:styleId="ac">
    <w:name w:val="List Paragraph"/>
    <w:basedOn w:val="a"/>
    <w:uiPriority w:val="34"/>
    <w:qFormat/>
    <w:rsid w:val="00254D5F"/>
    <w:pPr>
      <w:ind w:firstLineChars="200" w:firstLine="420"/>
    </w:pPr>
  </w:style>
  <w:style w:type="character" w:customStyle="1" w:styleId="Char">
    <w:name w:val="段 Char"/>
    <w:link w:val="a5"/>
    <w:rsid w:val="00A45EA1"/>
    <w:rPr>
      <w:rFonts w:ascii="宋体"/>
      <w:noProof/>
      <w:sz w:val="21"/>
      <w:lang w:bidi="ar-SA"/>
    </w:rPr>
  </w:style>
  <w:style w:type="table" w:styleId="ad">
    <w:name w:val="Table Grid"/>
    <w:basedOn w:val="a1"/>
    <w:uiPriority w:val="59"/>
    <w:rsid w:val="00D754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link w:val="1"/>
    <w:rsid w:val="009A71A4"/>
    <w:rPr>
      <w:b/>
      <w:bCs/>
      <w:kern w:val="44"/>
      <w:sz w:val="44"/>
      <w:szCs w:val="44"/>
      <w:lang w:bidi="ar-SA"/>
    </w:rPr>
  </w:style>
  <w:style w:type="paragraph" w:customStyle="1" w:styleId="ae">
    <w:name w:val="附录标识"/>
    <w:basedOn w:val="a"/>
    <w:next w:val="a5"/>
    <w:rsid w:val="009A71A4"/>
    <w:pPr>
      <w:keepNext/>
      <w:widowControl/>
      <w:shd w:val="clear" w:color="FFFFFF" w:fill="FFFFFF"/>
      <w:tabs>
        <w:tab w:val="left" w:pos="6405"/>
      </w:tabs>
      <w:spacing w:before="640" w:after="280"/>
      <w:jc w:val="center"/>
      <w:outlineLvl w:val="0"/>
    </w:pPr>
    <w:rPr>
      <w:rFonts w:ascii="黑体" w:eastAsia="黑体"/>
      <w:kern w:val="0"/>
      <w:szCs w:val="20"/>
    </w:rPr>
  </w:style>
  <w:style w:type="character" w:customStyle="1" w:styleId="20">
    <w:name w:val="标题 2 字符"/>
    <w:link w:val="2"/>
    <w:uiPriority w:val="9"/>
    <w:semiHidden/>
    <w:rsid w:val="007F1EC7"/>
    <w:rPr>
      <w:rFonts w:ascii="Calibri Light" w:eastAsia="等线 Light" w:hAnsi="Calibri Light" w:cs="Mangal"/>
      <w:b/>
      <w:bCs/>
      <w:i/>
      <w:iCs/>
      <w:kern w:val="2"/>
      <w:sz w:val="28"/>
      <w:szCs w:val="28"/>
      <w:lang w:bidi="ar-SA"/>
    </w:rPr>
  </w:style>
  <w:style w:type="character" w:customStyle="1" w:styleId="30">
    <w:name w:val="标题 3 字符"/>
    <w:link w:val="3"/>
    <w:uiPriority w:val="9"/>
    <w:rsid w:val="007F1EC7"/>
    <w:rPr>
      <w:rFonts w:ascii="Calibri Light" w:eastAsia="等线 Light" w:hAnsi="Calibri Light" w:cs="Mangal"/>
      <w:b/>
      <w:bCs/>
      <w:kern w:val="2"/>
      <w:sz w:val="26"/>
      <w:szCs w:val="26"/>
      <w:lang w:bidi="ar-SA"/>
    </w:rPr>
  </w:style>
  <w:style w:type="paragraph" w:customStyle="1" w:styleId="BulletText1">
    <w:name w:val="Bullet Text 1"/>
    <w:basedOn w:val="a"/>
    <w:rsid w:val="00846B28"/>
    <w:pPr>
      <w:widowControl/>
      <w:numPr>
        <w:numId w:val="3"/>
      </w:numPr>
      <w:tabs>
        <w:tab w:val="left" w:pos="193"/>
      </w:tabs>
      <w:spacing w:before="60" w:after="60"/>
      <w:jc w:val="left"/>
    </w:pPr>
    <w:rPr>
      <w:rFonts w:ascii="Arial" w:hAnsi="Arial"/>
      <w:kern w:val="0"/>
      <w:sz w:val="22"/>
      <w:szCs w:val="20"/>
      <w:lang w:val="da-DK" w:eastAsia="en-US"/>
    </w:rPr>
  </w:style>
  <w:style w:type="table" w:styleId="af">
    <w:name w:val="Grid Table Light"/>
    <w:basedOn w:val="a1"/>
    <w:uiPriority w:val="40"/>
    <w:rsid w:val="009865E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71654370">
      <w:bodyDiv w:val="1"/>
      <w:marLeft w:val="0"/>
      <w:marRight w:val="0"/>
      <w:marTop w:val="0"/>
      <w:marBottom w:val="0"/>
      <w:divBdr>
        <w:top w:val="none" w:sz="0" w:space="0" w:color="auto"/>
        <w:left w:val="none" w:sz="0" w:space="0" w:color="auto"/>
        <w:bottom w:val="none" w:sz="0" w:space="0" w:color="auto"/>
        <w:right w:val="none" w:sz="0" w:space="0" w:color="auto"/>
      </w:divBdr>
    </w:div>
    <w:div w:id="2126579773">
      <w:bodyDiv w:val="1"/>
      <w:marLeft w:val="0"/>
      <w:marRight w:val="0"/>
      <w:marTop w:val="0"/>
      <w:marBottom w:val="0"/>
      <w:divBdr>
        <w:top w:val="none" w:sz="0" w:space="0" w:color="auto"/>
        <w:left w:val="none" w:sz="0" w:space="0" w:color="auto"/>
        <w:bottom w:val="none" w:sz="0" w:space="0" w:color="auto"/>
        <w:right w:val="none" w:sz="0" w:space="0" w:color="auto"/>
      </w:divBdr>
    </w:div>
  </w:divs>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Excel_Chart.xls"/><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3BC5B6-857D-4D7D-BE4B-7906FFE6F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2051</Words>
  <Characters>11691</Characters>
  <Application>Microsoft Office Word</Application>
  <DocSecurity>0</DocSecurity>
  <Lines>97</Lines>
  <Paragraphs>27</Paragraphs>
  <ScaleCrop>false</ScaleCrop>
  <HeadingPairs>
    <vt:vector size="4" baseType="variant">
      <vt:variant>
        <vt:lpstr>Title</vt:lpstr>
      </vt:variant>
      <vt:variant>
        <vt:i4>1</vt:i4>
      </vt:variant>
      <vt:variant>
        <vt:lpstr>题目</vt:lpstr>
      </vt:variant>
      <vt:variant>
        <vt:i4>1</vt:i4>
      </vt:variant>
    </vt:vector>
  </HeadingPairs>
  <TitlesOfParts>
    <vt:vector size="2" baseType="lpstr">
      <vt:lpstr>小麦粉国家标准(GB 1355)</vt:lpstr>
      <vt:lpstr>小麦粉国家标准(GB 1355)</vt:lpstr>
    </vt:vector>
  </TitlesOfParts>
  <Company/>
  <LinksUpToDate>false</LinksUpToDate>
  <CharactersWithSpaces>13715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小麦粉国家标准(GB 1355)</dc:title>
  <dc:subject/>
  <dc:creator>a</dc:creator>
  <cp:keywords/>
  <dc:description/>
  <cp:lastModifiedBy>李 晓辉</cp:lastModifiedBy>
  <cp:revision>2</cp:revision>
  <cp:lastPrinted>2019-03-22T06:24:00Z</cp:lastPrinted>
  <dcterms:created xsi:type="dcterms:W3CDTF">2020-12-03T06:22:00Z</dcterms:created>
  <dcterms:modified xsi:type="dcterms:W3CDTF">2020-12-03T06:22:00Z</dcterms:modified>
</cp:coreProperties>
</file>